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CA" w:rsidRPr="00D350DA" w:rsidRDefault="00014549">
      <w:pPr>
        <w:pStyle w:val="ConsPlusNormal"/>
        <w:ind w:firstLine="540"/>
        <w:jc w:val="center"/>
        <w:rPr>
          <w:b/>
        </w:rPr>
      </w:pPr>
      <w:r w:rsidRPr="00D350DA">
        <w:rPr>
          <w:b/>
        </w:rPr>
        <w:t xml:space="preserve">СОВЕТ НАРОДНЫХ ДЕПУТАТОВ </w:t>
      </w:r>
    </w:p>
    <w:p w:rsidR="00D350DA" w:rsidRDefault="00014549">
      <w:pPr>
        <w:pStyle w:val="ConsPlusNormal"/>
        <w:ind w:firstLine="540"/>
        <w:jc w:val="center"/>
        <w:rPr>
          <w:b/>
        </w:rPr>
      </w:pPr>
      <w:r w:rsidRPr="00D350DA">
        <w:rPr>
          <w:b/>
        </w:rPr>
        <w:t xml:space="preserve">ВЕРХНЕМАЗОВСКОГО СЕЛЬСКОГО ПОСЕЛЕНИЯ </w:t>
      </w:r>
    </w:p>
    <w:p w:rsidR="00D350DA" w:rsidRDefault="00014549">
      <w:pPr>
        <w:pStyle w:val="ConsPlusNormal"/>
        <w:ind w:firstLine="540"/>
        <w:jc w:val="center"/>
        <w:rPr>
          <w:b/>
        </w:rPr>
      </w:pPr>
      <w:r w:rsidRPr="00D350DA">
        <w:rPr>
          <w:b/>
        </w:rPr>
        <w:t xml:space="preserve">ВЕРХНЕХАВСКОГО МУНИЦИПАЛЬНОГО РАЙОНА </w:t>
      </w:r>
    </w:p>
    <w:p w:rsidR="009E3ACA" w:rsidRPr="00D350DA" w:rsidRDefault="00014549">
      <w:pPr>
        <w:pStyle w:val="ConsPlusNormal"/>
        <w:ind w:firstLine="540"/>
        <w:jc w:val="center"/>
      </w:pPr>
      <w:r w:rsidRPr="00D350DA">
        <w:rPr>
          <w:b/>
        </w:rPr>
        <w:t>ВОРОНЕЖСКОЙ ОБЛАСТИ</w:t>
      </w:r>
    </w:p>
    <w:p w:rsidR="009E3ACA" w:rsidRPr="00D350DA" w:rsidRDefault="009E3ACA">
      <w:pPr>
        <w:pStyle w:val="ConsPlusNormal"/>
        <w:jc w:val="center"/>
      </w:pPr>
    </w:p>
    <w:p w:rsidR="009E3ACA" w:rsidRPr="00D350DA" w:rsidRDefault="00014549">
      <w:pPr>
        <w:pStyle w:val="ConsPlusNormal"/>
        <w:jc w:val="center"/>
        <w:rPr>
          <w:b/>
        </w:rPr>
      </w:pPr>
      <w:r w:rsidRPr="00D350DA">
        <w:rPr>
          <w:b/>
        </w:rPr>
        <w:t>РЕШЕНИЕ</w:t>
      </w:r>
    </w:p>
    <w:p w:rsidR="009E3ACA" w:rsidRDefault="009E3ACA">
      <w:pPr>
        <w:pStyle w:val="ConsPlusNormal"/>
        <w:ind w:firstLine="540"/>
        <w:jc w:val="both"/>
        <w:rPr>
          <w:sz w:val="28"/>
          <w:szCs w:val="28"/>
        </w:rPr>
      </w:pPr>
    </w:p>
    <w:p w:rsidR="009E3ACA" w:rsidRDefault="0001454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50DA">
        <w:rPr>
          <w:sz w:val="28"/>
          <w:szCs w:val="28"/>
        </w:rPr>
        <w:t xml:space="preserve"> </w:t>
      </w:r>
      <w:r w:rsidR="003960AC">
        <w:rPr>
          <w:sz w:val="28"/>
          <w:szCs w:val="28"/>
        </w:rPr>
        <w:t>02.11.</w:t>
      </w:r>
      <w:r>
        <w:rPr>
          <w:sz w:val="28"/>
          <w:szCs w:val="28"/>
        </w:rPr>
        <w:t xml:space="preserve"> 2022 г.  </w:t>
      </w:r>
      <w:r w:rsidR="003960AC">
        <w:rPr>
          <w:sz w:val="28"/>
          <w:szCs w:val="28"/>
        </w:rPr>
        <w:t xml:space="preserve">  №  42</w:t>
      </w:r>
      <w:r w:rsidR="00166A96">
        <w:rPr>
          <w:rFonts w:eastAsia="Times New Roman"/>
          <w:sz w:val="28"/>
          <w:szCs w:val="28"/>
        </w:rPr>
        <w:t>-VI-СНД</w:t>
      </w:r>
    </w:p>
    <w:p w:rsidR="003960AC" w:rsidRDefault="003960A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п. Верхняя Маза</w:t>
      </w:r>
    </w:p>
    <w:p w:rsidR="009E3ACA" w:rsidRDefault="009E3ACA">
      <w:pPr>
        <w:pStyle w:val="ConsPlusNormal"/>
        <w:ind w:firstLine="540"/>
        <w:jc w:val="both"/>
        <w:rPr>
          <w:sz w:val="28"/>
          <w:szCs w:val="28"/>
        </w:rPr>
      </w:pPr>
    </w:p>
    <w:p w:rsidR="009E3ACA" w:rsidRDefault="0001454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 введении в действие земельного налога,</w:t>
      </w:r>
    </w:p>
    <w:p w:rsidR="00D350DA" w:rsidRDefault="0001454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ставок, порядка уплаты </w:t>
      </w:r>
    </w:p>
    <w:p w:rsidR="009E3ACA" w:rsidRDefault="0001454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налога,</w:t>
      </w:r>
      <w:r w:rsidR="00D350DA">
        <w:rPr>
          <w:sz w:val="28"/>
          <w:szCs w:val="28"/>
        </w:rPr>
        <w:t xml:space="preserve">  </w:t>
      </w:r>
      <w:r>
        <w:rPr>
          <w:sz w:val="28"/>
          <w:szCs w:val="28"/>
        </w:rPr>
        <w:t>об установлении налоговых льгот</w:t>
      </w:r>
    </w:p>
    <w:p w:rsidR="009E3ACA" w:rsidRDefault="009E3ACA" w:rsidP="00166A96">
      <w:pPr>
        <w:pStyle w:val="ConsPlusNormal"/>
        <w:jc w:val="both"/>
        <w:rPr>
          <w:sz w:val="28"/>
          <w:szCs w:val="28"/>
        </w:rPr>
      </w:pPr>
    </w:p>
    <w:p w:rsidR="009E3ACA" w:rsidRDefault="00014549">
      <w:pPr>
        <w:pStyle w:val="ConsPlusNormal"/>
        <w:ind w:firstLine="540"/>
        <w:jc w:val="both"/>
      </w:pPr>
      <w:r>
        <w:rPr>
          <w:sz w:val="28"/>
          <w:szCs w:val="28"/>
        </w:rPr>
        <w:t>В соответствии с Главой 31 Налогового кодекс</w:t>
      </w:r>
      <w:r w:rsidR="00166A96">
        <w:rPr>
          <w:sz w:val="28"/>
          <w:szCs w:val="28"/>
        </w:rPr>
        <w:t xml:space="preserve">а Российской Федерации, </w:t>
      </w:r>
      <w:r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</w:t>
      </w:r>
      <w:bookmarkStart w:id="0" w:name="__DdeLink__6681_171207697"/>
      <w:proofErr w:type="spellStart"/>
      <w:r>
        <w:rPr>
          <w:sz w:val="28"/>
          <w:szCs w:val="28"/>
        </w:rPr>
        <w:t>Верхнемазовского</w:t>
      </w:r>
      <w:bookmarkEnd w:id="0"/>
      <w:proofErr w:type="spellEnd"/>
      <w:r>
        <w:rPr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  сельского поселения</w:t>
      </w:r>
    </w:p>
    <w:p w:rsidR="009E3ACA" w:rsidRDefault="00014549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РЕШИЛ:</w:t>
      </w:r>
    </w:p>
    <w:p w:rsidR="009E3ACA" w:rsidRDefault="00014549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1. Ввести в действие на территории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земельный налог на земельные участки, расположенные в пределах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поселения, с 1 января 2023 года.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 (далее - НК РФ), на праве собственности, праве постоянного (бессрочного) пользования или праве пожизненного наследуемого владения, если иное не установлено пунктом 1 статьи 388 НК РФ.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9E3ACA" w:rsidRDefault="00014549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1.2. Объектом налогообложения признаются земельные участки, расположенные в пределах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признаются объектом налогообложения: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</w:t>
      </w:r>
      <w:r>
        <w:rPr>
          <w:sz w:val="28"/>
          <w:szCs w:val="28"/>
        </w:rPr>
        <w:lastRenderedPageBreak/>
        <w:t>заповедниками;</w:t>
      </w:r>
      <w:proofErr w:type="gramEnd"/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земельные участки из состава земель лесного фонда;</w:t>
      </w:r>
    </w:p>
    <w:p w:rsidR="009E3ACA" w:rsidRDefault="00014549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9E3ACA" w:rsidRDefault="00014549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>2. Установить дифференцированные налоговые ставки в зависимости от видов разрешенного использования земельного участка:</w:t>
      </w:r>
    </w:p>
    <w:tbl>
      <w:tblPr>
        <w:tblW w:w="1011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0"/>
        <w:gridCol w:w="7472"/>
        <w:gridCol w:w="1840"/>
      </w:tblGrid>
      <w:tr w:rsidR="009E3ACA">
        <w:tc>
          <w:tcPr>
            <w:tcW w:w="800" w:type="dxa"/>
            <w:shd w:val="clear" w:color="auto" w:fill="auto"/>
            <w:vAlign w:val="center"/>
          </w:tcPr>
          <w:p w:rsidR="009E3ACA" w:rsidRDefault="009E3A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2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Налоговая ставка</w:t>
            </w:r>
          </w:p>
          <w:p w:rsidR="009E3ACA" w:rsidRDefault="00014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E3ACA">
        <w:tc>
          <w:tcPr>
            <w:tcW w:w="80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жилищным фондом индивидуального жилищного строительства (за исключением доли в праве на земельный участок, приходящийся на объект, не относящийся к жилищному фонду)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9E3ACA">
        <w:tc>
          <w:tcPr>
            <w:tcW w:w="80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Земельные участки, занятые жилищным фондом и объектами инженерной инфраструктуры жилищно-коммунального комплекса 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9E3ACA">
        <w:tc>
          <w:tcPr>
            <w:tcW w:w="80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приобретенные (предоставленные) для личного подсобного хозяйства, не используемые в предпринимательской деятельности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9E3ACA">
        <w:tc>
          <w:tcPr>
            <w:tcW w:w="80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приобретенные (предоставленные) для садоводства, огородничества или животноводства, а также дачного хозяйства,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не используемые в предпринимательской деятельности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9E3ACA">
        <w:tc>
          <w:tcPr>
            <w:tcW w:w="80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Земельные участки, отнесенные к землям сельскохозяйственного назначения или к землям в составе зон сельскохозяйственного использования в населенных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пунктах и используемых для сельскохозяйственного производства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</w:p>
        </w:tc>
      </w:tr>
      <w:tr w:rsidR="009E3ACA">
        <w:tc>
          <w:tcPr>
            <w:tcW w:w="80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9E3ACA">
        <w:tc>
          <w:tcPr>
            <w:tcW w:w="80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2.7.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Земельные участки, предназначенные для размещения объектов образования, науки, здравоохранения, социального обслуживания, физической культуры и спорта, культуры и искусства, религиозного использования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E3ACA">
        <w:tc>
          <w:tcPr>
            <w:tcW w:w="80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472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E3ACA" w:rsidRDefault="000145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proofErr w:type="gramEnd"/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Исчисление земельного налога и авансовых платежей по нему осуществляется в порядке, установленном статьей 396 НК РФ.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для налогоплательщиков - организаций: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срок уплаты земельного налога: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 марта года, следующего за истекшим налоговым периодом.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срок уплаты авансовых платежей по земельному налогу: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последнего числа месяца, следующего за истекшим отчетным периодом, предусмотренным частью 3 настоящего решения.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для налогоплательщиков – физических лиц срок уплаты земельного налога не позднее 1 декабря года, следующего за истекшим налоговым периодом.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Освободить от уплаты земельного налога помимо категорий, предусмотренных статьей 395 НК РФ, следующие категории налогоплательщиков: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ветераны и инвалиды Великой Отечественной войны;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узники концлагерей Гетто в период Великой Отечественной войны;</w:t>
      </w:r>
    </w:p>
    <w:p w:rsidR="009E3ACA" w:rsidRDefault="00014549">
      <w:pPr>
        <w:pStyle w:val="ConsPlusNormal"/>
        <w:spacing w:before="240"/>
        <w:ind w:firstLine="540"/>
        <w:jc w:val="both"/>
      </w:pPr>
      <w:proofErr w:type="gramStart"/>
      <w:r>
        <w:rPr>
          <w:sz w:val="28"/>
          <w:szCs w:val="28"/>
        </w:rPr>
        <w:t xml:space="preserve">6.3. добровольные пожарные, состоящие в реестре добровольных пожарных Воронежской области не менее трех лет, в территориальных добровольных пожарных командах (дружинах)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поселения, в отношении земельных участков, предназначенных для ведения личного подсобного хозяйства, площадью не более 2500 кв.м.;</w:t>
      </w:r>
      <w:proofErr w:type="gramEnd"/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Установить, что налогоплательщики, имеющие право на уменьшение налоговой базы на необлагаемую налогом сумму, установленную пунктом 5 статьи 391 НК РФ, представляют документы, подтверждающие право на уменьшение налоговой базы, в налоговый орган согласно части 6.1. статьи 391 НК РФ.</w:t>
      </w:r>
      <w:proofErr w:type="gramEnd"/>
    </w:p>
    <w:p w:rsidR="00AB210E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 дня вступления в силу настоящего решения признать утратившими силу следующие решения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D350DA" w:rsidRDefault="002A0C08" w:rsidP="00166A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A96">
        <w:rPr>
          <w:sz w:val="28"/>
          <w:szCs w:val="28"/>
        </w:rPr>
        <w:t xml:space="preserve">решение Совета народных депутатов </w:t>
      </w:r>
      <w:proofErr w:type="spellStart"/>
      <w:r w:rsidR="00166A96">
        <w:rPr>
          <w:sz w:val="28"/>
          <w:szCs w:val="28"/>
        </w:rPr>
        <w:t>Верхнемазовского</w:t>
      </w:r>
      <w:proofErr w:type="spellEnd"/>
      <w:r w:rsidR="00166A96">
        <w:rPr>
          <w:sz w:val="28"/>
          <w:szCs w:val="28"/>
        </w:rPr>
        <w:t xml:space="preserve"> сельского поселения </w:t>
      </w:r>
      <w:proofErr w:type="spellStart"/>
      <w:r w:rsidR="00166A96">
        <w:rPr>
          <w:sz w:val="28"/>
          <w:szCs w:val="28"/>
        </w:rPr>
        <w:t>Верхнехавского</w:t>
      </w:r>
      <w:proofErr w:type="spellEnd"/>
      <w:r w:rsidR="00166A96">
        <w:rPr>
          <w:sz w:val="28"/>
          <w:szCs w:val="28"/>
        </w:rPr>
        <w:t xml:space="preserve"> муниципального района Воронежской области </w:t>
      </w:r>
      <w:r w:rsidR="00D350DA">
        <w:rPr>
          <w:sz w:val="28"/>
          <w:szCs w:val="28"/>
        </w:rPr>
        <w:t>от 18.11.2010 г. № 24-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«О введении в действие земельного налога, установлении ставок и сроков его уплаты»;</w:t>
      </w:r>
    </w:p>
    <w:p w:rsidR="002A0C08" w:rsidRDefault="002A0C0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A96">
        <w:rPr>
          <w:sz w:val="28"/>
          <w:szCs w:val="28"/>
        </w:rPr>
        <w:t xml:space="preserve">решение Совета народных депутатов </w:t>
      </w:r>
      <w:proofErr w:type="spellStart"/>
      <w:r w:rsidR="00166A96">
        <w:rPr>
          <w:sz w:val="28"/>
          <w:szCs w:val="28"/>
        </w:rPr>
        <w:t>Верхнемазовского</w:t>
      </w:r>
      <w:proofErr w:type="spellEnd"/>
      <w:r w:rsidR="00166A96">
        <w:rPr>
          <w:sz w:val="28"/>
          <w:szCs w:val="28"/>
        </w:rPr>
        <w:t xml:space="preserve"> сельского поселения </w:t>
      </w:r>
      <w:proofErr w:type="spellStart"/>
      <w:r w:rsidR="00166A96">
        <w:rPr>
          <w:sz w:val="28"/>
          <w:szCs w:val="28"/>
        </w:rPr>
        <w:t>Верхнехавского</w:t>
      </w:r>
      <w:proofErr w:type="spellEnd"/>
      <w:r w:rsidR="00166A96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от 26.11.2010 г. № 28-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«О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FD603C">
        <w:rPr>
          <w:sz w:val="28"/>
          <w:szCs w:val="28"/>
        </w:rPr>
        <w:t>от 18.11.2010 г. № 24-</w:t>
      </w:r>
      <w:r w:rsidR="00FD603C">
        <w:rPr>
          <w:sz w:val="28"/>
          <w:szCs w:val="28"/>
          <w:lang w:val="en-US"/>
        </w:rPr>
        <w:t>IV</w:t>
      </w:r>
      <w:r w:rsidR="00FD603C" w:rsidRPr="002A0C08">
        <w:rPr>
          <w:sz w:val="28"/>
          <w:szCs w:val="28"/>
        </w:rPr>
        <w:t>-СНД</w:t>
      </w:r>
      <w:r w:rsidR="00FD603C">
        <w:rPr>
          <w:sz w:val="28"/>
          <w:szCs w:val="28"/>
        </w:rPr>
        <w:t xml:space="preserve"> «О введении в действие земельного налога, установлении ставок и сроков его уплаты»;</w:t>
      </w:r>
    </w:p>
    <w:p w:rsidR="00FD603C" w:rsidRDefault="00FD603C" w:rsidP="00FD603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A96">
        <w:rPr>
          <w:sz w:val="28"/>
          <w:szCs w:val="28"/>
        </w:rPr>
        <w:t xml:space="preserve">решение Совета народных депутатов </w:t>
      </w:r>
      <w:proofErr w:type="spellStart"/>
      <w:r w:rsidR="00166A96">
        <w:rPr>
          <w:sz w:val="28"/>
          <w:szCs w:val="28"/>
        </w:rPr>
        <w:t>Верхнемазовского</w:t>
      </w:r>
      <w:proofErr w:type="spellEnd"/>
      <w:r w:rsidR="00166A96">
        <w:rPr>
          <w:sz w:val="28"/>
          <w:szCs w:val="28"/>
        </w:rPr>
        <w:t xml:space="preserve"> сельского поселения </w:t>
      </w:r>
      <w:proofErr w:type="spellStart"/>
      <w:r w:rsidR="00166A96">
        <w:rPr>
          <w:sz w:val="28"/>
          <w:szCs w:val="28"/>
        </w:rPr>
        <w:t>Верхнехавского</w:t>
      </w:r>
      <w:proofErr w:type="spellEnd"/>
      <w:r w:rsidR="00166A96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от 07.07.2011 г. № 43-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 w:rsidRPr="00FD6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 от 18.11.2010 г. № 24-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«О введении в действие земельного налога, установлении ставок и сроков его уплаты»;</w:t>
      </w:r>
    </w:p>
    <w:p w:rsidR="00FD603C" w:rsidRDefault="00FD603C" w:rsidP="00FD603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A96">
        <w:rPr>
          <w:sz w:val="28"/>
          <w:szCs w:val="28"/>
        </w:rPr>
        <w:t xml:space="preserve">решение Совета народных депутатов </w:t>
      </w:r>
      <w:proofErr w:type="spellStart"/>
      <w:r w:rsidR="00166A96">
        <w:rPr>
          <w:sz w:val="28"/>
          <w:szCs w:val="28"/>
        </w:rPr>
        <w:t>Верхнемазовского</w:t>
      </w:r>
      <w:proofErr w:type="spellEnd"/>
      <w:r w:rsidR="00166A96">
        <w:rPr>
          <w:sz w:val="28"/>
          <w:szCs w:val="28"/>
        </w:rPr>
        <w:t xml:space="preserve"> сельского поселения </w:t>
      </w:r>
      <w:proofErr w:type="spellStart"/>
      <w:r w:rsidR="00166A96">
        <w:rPr>
          <w:sz w:val="28"/>
          <w:szCs w:val="28"/>
        </w:rPr>
        <w:t>Верхнехавского</w:t>
      </w:r>
      <w:proofErr w:type="spellEnd"/>
      <w:r w:rsidR="00166A96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от 26.03.2013 г. № 102-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 «О внесении изменений и дополнений в решение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18.11.2010 г. № 24-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«О введении в действие земельного налога, установлении ставок и сроков его уплаты»;</w:t>
      </w:r>
    </w:p>
    <w:p w:rsidR="00FD603C" w:rsidRDefault="00FD603C" w:rsidP="00FD603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66A96">
        <w:rPr>
          <w:sz w:val="28"/>
          <w:szCs w:val="28"/>
        </w:rPr>
        <w:t xml:space="preserve">решение Совета народных депутатов </w:t>
      </w:r>
      <w:proofErr w:type="spellStart"/>
      <w:r w:rsidR="00166A96">
        <w:rPr>
          <w:sz w:val="28"/>
          <w:szCs w:val="28"/>
        </w:rPr>
        <w:t>Верхнемазовского</w:t>
      </w:r>
      <w:proofErr w:type="spellEnd"/>
      <w:r w:rsidR="00166A96">
        <w:rPr>
          <w:sz w:val="28"/>
          <w:szCs w:val="28"/>
        </w:rPr>
        <w:t xml:space="preserve"> сельского поселения </w:t>
      </w:r>
      <w:proofErr w:type="spellStart"/>
      <w:r w:rsidR="00166A96">
        <w:rPr>
          <w:sz w:val="28"/>
          <w:szCs w:val="28"/>
        </w:rPr>
        <w:t>Верхнехавского</w:t>
      </w:r>
      <w:proofErr w:type="spellEnd"/>
      <w:r w:rsidR="00166A96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от 14.11.2014 г. № 145-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 «О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от 18.11.2010 г. № 24-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«О введении в действие земельного налога, установлении ставок и сроков его уплаты»;</w:t>
      </w:r>
    </w:p>
    <w:p w:rsidR="00FD603C" w:rsidRDefault="00FD603C" w:rsidP="00FD603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A96">
        <w:rPr>
          <w:sz w:val="28"/>
          <w:szCs w:val="28"/>
        </w:rPr>
        <w:t xml:space="preserve">решение Совета народных депутатов </w:t>
      </w:r>
      <w:proofErr w:type="spellStart"/>
      <w:r w:rsidR="00166A96">
        <w:rPr>
          <w:sz w:val="28"/>
          <w:szCs w:val="28"/>
        </w:rPr>
        <w:t>Верхнемазовского</w:t>
      </w:r>
      <w:proofErr w:type="spellEnd"/>
      <w:r w:rsidR="00166A96">
        <w:rPr>
          <w:sz w:val="28"/>
          <w:szCs w:val="28"/>
        </w:rPr>
        <w:t xml:space="preserve"> сельского поселения </w:t>
      </w:r>
      <w:proofErr w:type="spellStart"/>
      <w:r w:rsidR="00166A96">
        <w:rPr>
          <w:sz w:val="28"/>
          <w:szCs w:val="28"/>
        </w:rPr>
        <w:t>Верхнехавского</w:t>
      </w:r>
      <w:proofErr w:type="spellEnd"/>
      <w:r w:rsidR="00166A96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>от 24.03.2016 г. № 25-</w:t>
      </w:r>
      <w:r>
        <w:rPr>
          <w:sz w:val="28"/>
          <w:szCs w:val="28"/>
          <w:lang w:val="en-US"/>
        </w:rPr>
        <w:t>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 «О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от 18.11.2010 г. № 24-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«О введении в действие земельного налога, установлении ставок и сроков его уплаты»;</w:t>
      </w:r>
    </w:p>
    <w:p w:rsidR="00FD603C" w:rsidRDefault="00FD603C" w:rsidP="00FD603C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A96">
        <w:rPr>
          <w:sz w:val="28"/>
          <w:szCs w:val="28"/>
        </w:rPr>
        <w:t xml:space="preserve">решение Совета народных депутатов </w:t>
      </w:r>
      <w:proofErr w:type="spellStart"/>
      <w:r w:rsidR="00166A96">
        <w:rPr>
          <w:sz w:val="28"/>
          <w:szCs w:val="28"/>
        </w:rPr>
        <w:t>Верхнемазовского</w:t>
      </w:r>
      <w:proofErr w:type="spellEnd"/>
      <w:r w:rsidR="00166A96">
        <w:rPr>
          <w:sz w:val="28"/>
          <w:szCs w:val="28"/>
        </w:rPr>
        <w:t xml:space="preserve"> сельского поселения </w:t>
      </w:r>
      <w:proofErr w:type="spellStart"/>
      <w:r w:rsidR="00166A96">
        <w:rPr>
          <w:sz w:val="28"/>
          <w:szCs w:val="28"/>
        </w:rPr>
        <w:t>Верхнехавского</w:t>
      </w:r>
      <w:proofErr w:type="spellEnd"/>
      <w:r w:rsidR="00166A96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 xml:space="preserve">от 24.11.2017 г. № 66-V-СНД  «О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от 18.11.2010 г. № 24-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«О введении в действие земельного налога, установлении ставок и сроков его уплаты»;</w:t>
      </w:r>
    </w:p>
    <w:p w:rsidR="00FD603C" w:rsidRPr="00014549" w:rsidRDefault="00FD603C" w:rsidP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6A96">
        <w:rPr>
          <w:sz w:val="28"/>
          <w:szCs w:val="28"/>
        </w:rPr>
        <w:t xml:space="preserve">решение Совета народных депутатов </w:t>
      </w:r>
      <w:proofErr w:type="spellStart"/>
      <w:r w:rsidR="00166A96">
        <w:rPr>
          <w:sz w:val="28"/>
          <w:szCs w:val="28"/>
        </w:rPr>
        <w:t>Верхнемазовского</w:t>
      </w:r>
      <w:proofErr w:type="spellEnd"/>
      <w:r w:rsidR="00166A96">
        <w:rPr>
          <w:sz w:val="28"/>
          <w:szCs w:val="28"/>
        </w:rPr>
        <w:t xml:space="preserve"> сельского поселения </w:t>
      </w:r>
      <w:proofErr w:type="spellStart"/>
      <w:r w:rsidR="00166A96">
        <w:rPr>
          <w:sz w:val="28"/>
          <w:szCs w:val="28"/>
        </w:rPr>
        <w:t>Верхнехавского</w:t>
      </w:r>
      <w:proofErr w:type="spellEnd"/>
      <w:r w:rsidR="00166A96">
        <w:rPr>
          <w:sz w:val="28"/>
          <w:szCs w:val="28"/>
        </w:rPr>
        <w:t xml:space="preserve"> муниципального района Воронежской области </w:t>
      </w:r>
      <w:r>
        <w:rPr>
          <w:sz w:val="28"/>
          <w:szCs w:val="28"/>
        </w:rPr>
        <w:t xml:space="preserve">от 01.04.2021 г. </w:t>
      </w:r>
      <w:r w:rsidR="00014549">
        <w:rPr>
          <w:sz w:val="28"/>
          <w:szCs w:val="28"/>
        </w:rPr>
        <w:t>№ 14</w:t>
      </w:r>
      <w:r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-СНД  «О внесении изменений в решение Совета народных депутатов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 от 18.11.2010 г. № 24-</w:t>
      </w:r>
      <w:r>
        <w:rPr>
          <w:sz w:val="28"/>
          <w:szCs w:val="28"/>
          <w:lang w:val="en-US"/>
        </w:rPr>
        <w:t>IV</w:t>
      </w:r>
      <w:r w:rsidRPr="002A0C08">
        <w:rPr>
          <w:sz w:val="28"/>
          <w:szCs w:val="28"/>
        </w:rPr>
        <w:t>-СНД</w:t>
      </w:r>
      <w:r>
        <w:rPr>
          <w:sz w:val="28"/>
          <w:szCs w:val="28"/>
        </w:rPr>
        <w:t xml:space="preserve"> «О введении в действие земельного налога, установлении ставок и сроков его уплаты»;</w:t>
      </w:r>
    </w:p>
    <w:p w:rsidR="009E3ACA" w:rsidRDefault="00014549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9. Опубликовать настоящее решение в  </w:t>
      </w:r>
      <w:r w:rsidR="00166A96">
        <w:rPr>
          <w:sz w:val="28"/>
          <w:szCs w:val="28"/>
        </w:rPr>
        <w:t>районной газете «</w:t>
      </w:r>
      <w:proofErr w:type="spellStart"/>
      <w:r w:rsidR="00166A96">
        <w:rPr>
          <w:sz w:val="28"/>
          <w:szCs w:val="28"/>
        </w:rPr>
        <w:t>Верхнехавские</w:t>
      </w:r>
      <w:proofErr w:type="spellEnd"/>
      <w:r w:rsidR="00166A96">
        <w:rPr>
          <w:sz w:val="28"/>
          <w:szCs w:val="28"/>
        </w:rPr>
        <w:t xml:space="preserve"> р</w:t>
      </w:r>
      <w:r>
        <w:rPr>
          <w:sz w:val="28"/>
          <w:szCs w:val="28"/>
        </w:rPr>
        <w:t>убежи»</w:t>
      </w:r>
      <w:bookmarkStart w:id="1" w:name="_GoBack"/>
      <w:bookmarkEnd w:id="1"/>
      <w:r>
        <w:rPr>
          <w:sz w:val="28"/>
          <w:szCs w:val="28"/>
        </w:rPr>
        <w:t xml:space="preserve">, обнародовать в порядке, установленном Уставом </w:t>
      </w:r>
      <w:proofErr w:type="spellStart"/>
      <w:r>
        <w:rPr>
          <w:sz w:val="28"/>
          <w:szCs w:val="28"/>
        </w:rPr>
        <w:t>Верхнемазовского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E3ACA" w:rsidRDefault="0001454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решение вступает в силу с 1 января 2023 года.</w:t>
      </w:r>
    </w:p>
    <w:p w:rsidR="009E3ACA" w:rsidRDefault="009E3ACA"/>
    <w:p w:rsidR="009E3ACA" w:rsidRDefault="00014549">
      <w:pPr>
        <w:spacing w:after="0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3ACA" w:rsidRDefault="00014549">
      <w:pPr>
        <w:spacing w:after="0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Верхнемазовского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E3ACA" w:rsidRDefault="00014549">
      <w:pPr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А.В. Щеголев</w:t>
      </w:r>
    </w:p>
    <w:sectPr w:rsidR="009E3ACA" w:rsidSect="00166A96">
      <w:pgSz w:w="11906" w:h="16838"/>
      <w:pgMar w:top="567" w:right="851" w:bottom="567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3ACA"/>
    <w:rsid w:val="00014549"/>
    <w:rsid w:val="00166A96"/>
    <w:rsid w:val="002A0C08"/>
    <w:rsid w:val="002D7E5E"/>
    <w:rsid w:val="003960AC"/>
    <w:rsid w:val="007B6FC9"/>
    <w:rsid w:val="0089406F"/>
    <w:rsid w:val="009E3ACA"/>
    <w:rsid w:val="00AB210E"/>
    <w:rsid w:val="00D350DA"/>
    <w:rsid w:val="00FD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B3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3A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3ACA"/>
    <w:pPr>
      <w:spacing w:after="140"/>
    </w:pPr>
  </w:style>
  <w:style w:type="paragraph" w:styleId="a5">
    <w:name w:val="List"/>
    <w:basedOn w:val="a4"/>
    <w:rsid w:val="009E3ACA"/>
    <w:rPr>
      <w:rFonts w:cs="Arial"/>
    </w:rPr>
  </w:style>
  <w:style w:type="paragraph" w:customStyle="1" w:styleId="Caption">
    <w:name w:val="Caption"/>
    <w:basedOn w:val="a"/>
    <w:qFormat/>
    <w:rsid w:val="009E3A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9E3ACA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717B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Vmaz</cp:lastModifiedBy>
  <cp:revision>21</cp:revision>
  <cp:lastPrinted>2022-10-31T05:39:00Z</cp:lastPrinted>
  <dcterms:created xsi:type="dcterms:W3CDTF">2022-10-20T10:37:00Z</dcterms:created>
  <dcterms:modified xsi:type="dcterms:W3CDTF">2022-10-31T12:09:00Z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