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248" w:type="dxa"/>
        <w:tblInd w:w="108" w:type="dxa"/>
        <w:tblLayout w:type="fixed"/>
        <w:tblLook w:val="04A0"/>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2941F5">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6D539F">
              <w:rPr>
                <w:rFonts w:ascii="Times New Roman" w:hAnsi="Times New Roman" w:cs="Times New Roman"/>
                <w:sz w:val="18"/>
                <w:szCs w:val="18"/>
              </w:rPr>
              <w:t>Верхнемазовского</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CC17E9" w:rsidRDefault="00C51A49" w:rsidP="002941F5">
            <w:pPr>
              <w:pStyle w:val="a3"/>
              <w:rPr>
                <w:rFonts w:ascii="Times New Roman" w:hAnsi="Times New Roman" w:cs="Times New Roman"/>
                <w:sz w:val="18"/>
                <w:szCs w:val="18"/>
              </w:rPr>
            </w:pPr>
            <w:r>
              <w:rPr>
                <w:rFonts w:ascii="Times New Roman" w:hAnsi="Times New Roman" w:cs="Times New Roman"/>
                <w:sz w:val="18"/>
                <w:szCs w:val="18"/>
              </w:rPr>
              <w:t>№</w:t>
            </w:r>
            <w:r w:rsidR="00CC17E9">
              <w:rPr>
                <w:rFonts w:ascii="Times New Roman" w:hAnsi="Times New Roman" w:cs="Times New Roman"/>
                <w:sz w:val="18"/>
                <w:szCs w:val="18"/>
              </w:rPr>
              <w:t xml:space="preserve"> </w:t>
            </w:r>
            <w:r w:rsidR="00182C77">
              <w:rPr>
                <w:rFonts w:ascii="Times New Roman" w:hAnsi="Times New Roman" w:cs="Times New Roman"/>
                <w:sz w:val="18"/>
                <w:szCs w:val="18"/>
              </w:rPr>
              <w:t>9</w:t>
            </w:r>
            <w:r w:rsidR="00E62409">
              <w:rPr>
                <w:rFonts w:ascii="Times New Roman" w:hAnsi="Times New Roman" w:cs="Times New Roman"/>
                <w:sz w:val="18"/>
                <w:szCs w:val="18"/>
              </w:rPr>
              <w:t>(</w:t>
            </w:r>
            <w:r w:rsidR="00182C77">
              <w:rPr>
                <w:rFonts w:ascii="Times New Roman" w:hAnsi="Times New Roman" w:cs="Times New Roman"/>
                <w:sz w:val="18"/>
                <w:szCs w:val="18"/>
              </w:rPr>
              <w:t>12</w:t>
            </w:r>
            <w:r w:rsidR="00164F77">
              <w:rPr>
                <w:rFonts w:ascii="Times New Roman" w:hAnsi="Times New Roman" w:cs="Times New Roman"/>
                <w:sz w:val="18"/>
                <w:szCs w:val="18"/>
              </w:rPr>
              <w:t xml:space="preserve">) от </w:t>
            </w:r>
            <w:r w:rsidR="00182C77">
              <w:rPr>
                <w:rFonts w:ascii="Times New Roman" w:hAnsi="Times New Roman" w:cs="Times New Roman"/>
                <w:sz w:val="18"/>
                <w:szCs w:val="18"/>
              </w:rPr>
              <w:t>25</w:t>
            </w:r>
            <w:r w:rsidR="00CC5C22">
              <w:rPr>
                <w:rFonts w:ascii="Times New Roman" w:hAnsi="Times New Roman" w:cs="Times New Roman"/>
                <w:sz w:val="18"/>
                <w:szCs w:val="18"/>
              </w:rPr>
              <w:t xml:space="preserve"> июня</w:t>
            </w:r>
            <w:r w:rsidR="000D1A3E">
              <w:rPr>
                <w:rFonts w:ascii="Times New Roman" w:hAnsi="Times New Roman" w:cs="Times New Roman"/>
                <w:sz w:val="18"/>
                <w:szCs w:val="18"/>
              </w:rPr>
              <w:t xml:space="preserve"> </w:t>
            </w:r>
            <w:r w:rsidR="009E60ED" w:rsidRPr="009E60ED">
              <w:rPr>
                <w:rFonts w:ascii="Times New Roman" w:hAnsi="Times New Roman" w:cs="Times New Roman"/>
                <w:sz w:val="18"/>
                <w:szCs w:val="18"/>
              </w:rPr>
              <w:t>202</w:t>
            </w:r>
            <w:r w:rsidR="000D1A3E">
              <w:rPr>
                <w:rFonts w:ascii="Times New Roman" w:hAnsi="Times New Roman" w:cs="Times New Roman"/>
                <w:sz w:val="18"/>
                <w:szCs w:val="18"/>
              </w:rPr>
              <w:t>5</w:t>
            </w:r>
            <w:r w:rsidR="009E60ED" w:rsidRPr="009E60ED">
              <w:rPr>
                <w:rFonts w:ascii="Times New Roman" w:hAnsi="Times New Roman" w:cs="Times New Roman"/>
                <w:sz w:val="18"/>
                <w:szCs w:val="18"/>
              </w:rPr>
              <w:t xml:space="preserve"> года </w:t>
            </w:r>
          </w:p>
          <w:p w:rsidR="009E60ED" w:rsidRPr="009E60ED" w:rsidRDefault="009E60ED" w:rsidP="002941F5">
            <w:pPr>
              <w:pStyle w:val="a3"/>
              <w:rPr>
                <w:rFonts w:ascii="Times New Roman" w:hAnsi="Times New Roman" w:cs="Times New Roman"/>
                <w:sz w:val="18"/>
                <w:szCs w:val="18"/>
              </w:rPr>
            </w:pPr>
            <w:r w:rsidRPr="009E60ED">
              <w:rPr>
                <w:rFonts w:ascii="Times New Roman" w:hAnsi="Times New Roman" w:cs="Times New Roman"/>
                <w:sz w:val="18"/>
                <w:szCs w:val="18"/>
              </w:rPr>
              <w:t xml:space="preserve"> 3 экземпляра</w:t>
            </w:r>
            <w:r w:rsidR="006D539F">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rsidR="00AC5464" w:rsidRPr="007A4B47" w:rsidRDefault="006D539F" w:rsidP="008540F5">
      <w:pPr>
        <w:pStyle w:val="a9"/>
        <w:rPr>
          <w:sz w:val="40"/>
          <w:szCs w:val="40"/>
        </w:rPr>
      </w:pPr>
      <w:r>
        <w:rPr>
          <w:sz w:val="40"/>
          <w:szCs w:val="40"/>
        </w:rPr>
        <w:t>Верхнемазовского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 xml:space="preserve">Издатель :администрация </w:t>
      </w:r>
      <w:r w:rsidR="006D539F">
        <w:rPr>
          <w:b w:val="0"/>
          <w:sz w:val="20"/>
          <w:szCs w:val="20"/>
        </w:rPr>
        <w:t xml:space="preserve">Верхнемазовского </w:t>
      </w:r>
      <w:r w:rsidRPr="00FE6EDA">
        <w:rPr>
          <w:b w:val="0"/>
          <w:sz w:val="20"/>
          <w:szCs w:val="20"/>
        </w:rPr>
        <w:t xml:space="preserve">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4713EF" w:rsidP="008540F5">
      <w:pPr>
        <w:pStyle w:val="a9"/>
        <w:jc w:val="left"/>
        <w:rPr>
          <w:b w:val="0"/>
          <w:sz w:val="20"/>
          <w:szCs w:val="20"/>
        </w:rPr>
      </w:pPr>
      <w:r w:rsidRPr="00FE6EDA">
        <w:rPr>
          <w:b w:val="0"/>
          <w:sz w:val="20"/>
          <w:szCs w:val="20"/>
        </w:rPr>
        <w:t>39612</w:t>
      </w:r>
      <w:r w:rsidR="006D539F">
        <w:rPr>
          <w:b w:val="0"/>
          <w:sz w:val="20"/>
          <w:szCs w:val="20"/>
        </w:rPr>
        <w:t>8</w:t>
      </w:r>
      <w:r w:rsidR="00F86FD0" w:rsidRPr="00FE6EDA">
        <w:rPr>
          <w:b w:val="0"/>
          <w:sz w:val="20"/>
          <w:szCs w:val="20"/>
        </w:rPr>
        <w:t>,Воронежская область ,Верхнехавский район,</w:t>
      </w:r>
      <w:r w:rsidR="006D539F">
        <w:rPr>
          <w:b w:val="0"/>
          <w:sz w:val="20"/>
          <w:szCs w:val="20"/>
        </w:rPr>
        <w:t xml:space="preserve"> п. Верхняя Маза  ул. 50 лет Октября д. 25а</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6D539F">
        <w:rPr>
          <w:b w:val="0"/>
          <w:sz w:val="20"/>
          <w:szCs w:val="20"/>
        </w:rPr>
        <w:t>Щеголев А.В.</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+7(47343)9</w:t>
      </w:r>
      <w:r w:rsidR="006D539F">
        <w:rPr>
          <w:b w:val="0"/>
          <w:sz w:val="20"/>
          <w:szCs w:val="20"/>
        </w:rPr>
        <w:t>6119</w:t>
      </w:r>
    </w:p>
    <w:p w:rsidR="00F86FD0" w:rsidRPr="008540F5" w:rsidRDefault="00F86FD0" w:rsidP="00806AD8">
      <w:pPr>
        <w:pBdr>
          <w:top w:val="single" w:sz="4" w:space="1" w:color="auto"/>
        </w:pBdr>
        <w:rPr>
          <w:rFonts w:ascii="Times New Roman" w:hAnsi="Times New Roman" w:cs="Times New Roman"/>
          <w:sz w:val="24"/>
          <w:szCs w:val="24"/>
        </w:rPr>
      </w:pPr>
    </w:p>
    <w:p w:rsidR="00CC5C22" w:rsidRPr="00CC5C22" w:rsidRDefault="00F86FD0" w:rsidP="00CC5C22">
      <w:pPr>
        <w:pStyle w:val="a9"/>
        <w:rPr>
          <w:sz w:val="32"/>
          <w:szCs w:val="32"/>
        </w:rPr>
        <w:sectPr w:rsidR="00CC5C22" w:rsidRPr="00CC5C22" w:rsidSect="00CC17E9">
          <w:headerReference w:type="default" r:id="rId7"/>
          <w:footerReference w:type="default" r:id="rId8"/>
          <w:pgSz w:w="11906" w:h="16838"/>
          <w:pgMar w:top="426" w:right="282" w:bottom="709" w:left="567" w:header="144" w:footer="708" w:gutter="0"/>
          <w:cols w:space="708"/>
          <w:docGrid w:linePitch="360"/>
        </w:sect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6D539F">
        <w:rPr>
          <w:sz w:val="32"/>
          <w:szCs w:val="32"/>
        </w:rPr>
        <w:t>Верхнемазовского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2941F5" w:rsidRDefault="002941F5" w:rsidP="00DC798D">
      <w:pPr>
        <w:pStyle w:val="a9"/>
        <w:jc w:val="both"/>
        <w:rPr>
          <w:b w:val="0"/>
          <w:bCs/>
          <w:sz w:val="20"/>
          <w:szCs w:val="20"/>
        </w:rPr>
        <w:sectPr w:rsidR="002941F5" w:rsidSect="00CC5C22">
          <w:type w:val="continuous"/>
          <w:pgSz w:w="11906" w:h="16838"/>
          <w:pgMar w:top="426" w:right="282" w:bottom="709" w:left="567" w:header="144" w:footer="708" w:gutter="0"/>
          <w:cols w:space="708"/>
          <w:docGrid w:linePitch="360"/>
        </w:sectPr>
      </w:pPr>
    </w:p>
    <w:p w:rsidR="00CC5C22" w:rsidRPr="00182C77" w:rsidRDefault="00CC5C22" w:rsidP="00CC5C22">
      <w:pPr>
        <w:spacing w:after="0" w:line="240" w:lineRule="auto"/>
        <w:rPr>
          <w:rFonts w:ascii="Times New Roman" w:hAnsi="Times New Roman" w:cs="Times New Roman"/>
          <w:b/>
          <w:bCs/>
          <w:sz w:val="20"/>
          <w:szCs w:val="20"/>
          <w:lang w:eastAsia="ru-RU"/>
        </w:rPr>
      </w:pPr>
    </w:p>
    <w:p w:rsidR="00F3535D" w:rsidRPr="00182C77" w:rsidRDefault="00F3535D" w:rsidP="00F3535D">
      <w:pPr>
        <w:spacing w:after="0" w:line="240" w:lineRule="auto"/>
        <w:jc w:val="center"/>
        <w:rPr>
          <w:rFonts w:ascii="Times New Roman" w:hAnsi="Times New Roman" w:cs="Times New Roman"/>
          <w:b/>
          <w:bCs/>
          <w:sz w:val="20"/>
          <w:szCs w:val="20"/>
          <w:lang w:eastAsia="ru-RU"/>
        </w:rPr>
      </w:pPr>
    </w:p>
    <w:p w:rsidR="00182C77" w:rsidRPr="00182C77" w:rsidRDefault="00182C77" w:rsidP="00182C77">
      <w:pPr>
        <w:pStyle w:val="a9"/>
        <w:rPr>
          <w:sz w:val="20"/>
          <w:szCs w:val="20"/>
        </w:rPr>
      </w:pPr>
      <w:r w:rsidRPr="00182C77">
        <w:rPr>
          <w:sz w:val="20"/>
          <w:szCs w:val="20"/>
        </w:rPr>
        <w:t xml:space="preserve">ПРОТОКОЛ </w:t>
      </w:r>
    </w:p>
    <w:p w:rsidR="00182C77" w:rsidRDefault="00182C77" w:rsidP="00182C77">
      <w:pPr>
        <w:pStyle w:val="a9"/>
        <w:rPr>
          <w:sz w:val="20"/>
          <w:szCs w:val="20"/>
        </w:rPr>
      </w:pPr>
      <w:r w:rsidRPr="00182C77">
        <w:rPr>
          <w:sz w:val="20"/>
          <w:szCs w:val="20"/>
        </w:rPr>
        <w:t xml:space="preserve">ведения публичных слушаний в Верхнемазовском сельском поселении Верхнехавского муниципального района Воронежской области </w:t>
      </w:r>
    </w:p>
    <w:p w:rsidR="00182C77" w:rsidRPr="00182C77" w:rsidRDefault="00182C77" w:rsidP="00182C77">
      <w:pPr>
        <w:pStyle w:val="a9"/>
        <w:rPr>
          <w:sz w:val="20"/>
          <w:szCs w:val="20"/>
        </w:rPr>
      </w:pPr>
    </w:p>
    <w:p w:rsidR="00182C77" w:rsidRPr="00182C77" w:rsidRDefault="00182C77" w:rsidP="00182C77">
      <w:pPr>
        <w:jc w:val="both"/>
        <w:rPr>
          <w:rFonts w:ascii="Times New Roman" w:hAnsi="Times New Roman" w:cs="Times New Roman"/>
          <w:sz w:val="20"/>
          <w:szCs w:val="20"/>
        </w:rPr>
      </w:pPr>
      <w:r w:rsidRPr="00182C77">
        <w:rPr>
          <w:rFonts w:ascii="Times New Roman" w:hAnsi="Times New Roman" w:cs="Times New Roman"/>
          <w:sz w:val="20"/>
          <w:szCs w:val="20"/>
        </w:rPr>
        <w:t>Дата проведения: 23.06.2025 г.                                                                 Место проведения: зал заседаний</w:t>
      </w:r>
      <w:r>
        <w:rPr>
          <w:rFonts w:ascii="Times New Roman" w:hAnsi="Times New Roman" w:cs="Times New Roman"/>
          <w:sz w:val="20"/>
          <w:szCs w:val="20"/>
        </w:rPr>
        <w:t xml:space="preserve"> </w:t>
      </w:r>
      <w:r w:rsidRPr="00182C77">
        <w:rPr>
          <w:rFonts w:ascii="Times New Roman" w:hAnsi="Times New Roman" w:cs="Times New Roman"/>
          <w:sz w:val="20"/>
          <w:szCs w:val="20"/>
        </w:rPr>
        <w:t xml:space="preserve"> администрации сельского поселения</w:t>
      </w:r>
    </w:p>
    <w:p w:rsidR="00182C77" w:rsidRPr="00182C77" w:rsidRDefault="00182C77" w:rsidP="00956CE8">
      <w:pPr>
        <w:ind w:left="300"/>
        <w:jc w:val="both"/>
        <w:rPr>
          <w:rFonts w:ascii="Times New Roman" w:hAnsi="Times New Roman" w:cs="Times New Roman"/>
          <w:sz w:val="20"/>
          <w:szCs w:val="20"/>
        </w:rPr>
      </w:pPr>
      <w:r w:rsidRPr="00182C77">
        <w:rPr>
          <w:rFonts w:ascii="Times New Roman" w:hAnsi="Times New Roman" w:cs="Times New Roman"/>
          <w:sz w:val="20"/>
          <w:szCs w:val="20"/>
        </w:rPr>
        <w:t xml:space="preserve">        Председательствует на публичных слушаниях Щеголев А.В. – председатель Совета народных депутатов Верхнемазовского сельского поселения Верхнехавского  муниципального района Воронежской области.</w:t>
      </w:r>
      <w:r w:rsidR="00956CE8">
        <w:rPr>
          <w:rFonts w:ascii="Times New Roman" w:hAnsi="Times New Roman" w:cs="Times New Roman"/>
          <w:sz w:val="20"/>
          <w:szCs w:val="20"/>
        </w:rPr>
        <w:t xml:space="preserve">   </w:t>
      </w:r>
      <w:r w:rsidRPr="00182C77">
        <w:rPr>
          <w:rFonts w:ascii="Times New Roman" w:hAnsi="Times New Roman" w:cs="Times New Roman"/>
          <w:sz w:val="20"/>
          <w:szCs w:val="20"/>
        </w:rPr>
        <w:t>Присутствуют: 9 человек</w:t>
      </w:r>
    </w:p>
    <w:p w:rsidR="00182C77" w:rsidRPr="00182C77" w:rsidRDefault="00182C77" w:rsidP="00956CE8">
      <w:pPr>
        <w:jc w:val="center"/>
        <w:rPr>
          <w:rFonts w:ascii="Times New Roman" w:hAnsi="Times New Roman" w:cs="Times New Roman"/>
          <w:sz w:val="20"/>
          <w:szCs w:val="20"/>
        </w:rPr>
      </w:pPr>
      <w:r w:rsidRPr="00182C77">
        <w:rPr>
          <w:rFonts w:ascii="Times New Roman" w:hAnsi="Times New Roman" w:cs="Times New Roman"/>
          <w:sz w:val="20"/>
          <w:szCs w:val="20"/>
        </w:rPr>
        <w:t>Повестка дня:</w:t>
      </w:r>
    </w:p>
    <w:p w:rsidR="00182C77" w:rsidRPr="00182C77" w:rsidRDefault="00956CE8" w:rsidP="00956CE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 </w:t>
      </w:r>
      <w:r w:rsidR="00182C77" w:rsidRPr="00182C77">
        <w:rPr>
          <w:rFonts w:ascii="Times New Roman" w:hAnsi="Times New Roman" w:cs="Times New Roman"/>
          <w:b/>
          <w:sz w:val="20"/>
          <w:szCs w:val="20"/>
        </w:rPr>
        <w:t>О рассмотрении  проекта отчета об исполнении бюджета Верхнемазовского сельского поселения  за 2024 год</w:t>
      </w:r>
    </w:p>
    <w:p w:rsidR="00182C77" w:rsidRPr="00956CE8" w:rsidRDefault="00182C77" w:rsidP="00182C77">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b/>
          <w:sz w:val="20"/>
          <w:szCs w:val="20"/>
        </w:rPr>
        <w:t xml:space="preserve">СЛУШАЛИ: </w:t>
      </w:r>
      <w:r w:rsidRPr="00182C77">
        <w:rPr>
          <w:rFonts w:ascii="Times New Roman" w:hAnsi="Times New Roman" w:cs="Times New Roman"/>
          <w:sz w:val="20"/>
          <w:szCs w:val="20"/>
        </w:rPr>
        <w:t>Щеголева А.В. – председателя Совета народных депутатов Верхнемазовского сельского поселения</w:t>
      </w:r>
      <w:r w:rsidRPr="00182C77">
        <w:rPr>
          <w:rFonts w:ascii="Times New Roman" w:hAnsi="Times New Roman" w:cs="Times New Roman"/>
          <w:bCs/>
          <w:sz w:val="20"/>
          <w:szCs w:val="20"/>
        </w:rPr>
        <w:t xml:space="preserve"> по вопросу «</w:t>
      </w:r>
      <w:r w:rsidRPr="00182C77">
        <w:rPr>
          <w:rFonts w:ascii="Times New Roman" w:hAnsi="Times New Roman" w:cs="Times New Roman"/>
          <w:sz w:val="20"/>
          <w:szCs w:val="20"/>
        </w:rPr>
        <w:t xml:space="preserve">О рассмотрении  проекта отчета об исполнении бюджета Верхнемазовского сельского поселения  за 2024 год, который  сказал, что необходимо  утвердить  проект отчёта об исполнении бюджета Верхнемазовского сельского поселения    Верхнехавского муниципального района за 2024 год </w:t>
      </w:r>
    </w:p>
    <w:p w:rsidR="00182C77" w:rsidRPr="00182C77" w:rsidRDefault="00182C77" w:rsidP="00182C77">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b/>
          <w:bCs/>
          <w:sz w:val="20"/>
          <w:szCs w:val="20"/>
        </w:rPr>
        <w:t xml:space="preserve">Доходы </w:t>
      </w:r>
      <w:r w:rsidRPr="00182C77">
        <w:rPr>
          <w:rFonts w:ascii="Times New Roman" w:hAnsi="Times New Roman" w:cs="Times New Roman"/>
          <w:sz w:val="20"/>
          <w:szCs w:val="20"/>
        </w:rPr>
        <w:t>бюджета Верхнемазовского сельского поселения в 2024 году исполнены в сумме 10936,1 тыс.руб.  утвержденные бюджетные назначения составляют 10933,4 тыс. рублей или 100%.</w:t>
      </w:r>
    </w:p>
    <w:p w:rsidR="00182C77" w:rsidRPr="00182C77" w:rsidRDefault="00182C77" w:rsidP="00182C77">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 xml:space="preserve"> В том числе: поступления по налоговым и неналоговым доходам составили 1970,7 тыс. руб., при плане 1966,3 тыс.руб. или 100 %:</w:t>
      </w:r>
    </w:p>
    <w:p w:rsidR="00182C77" w:rsidRPr="00956CE8" w:rsidRDefault="00182C77" w:rsidP="00182C77">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 xml:space="preserve">Безвозмездные поступления составили в 2024 году 8877,5 </w:t>
      </w:r>
      <w:r w:rsidRPr="00182C77">
        <w:rPr>
          <w:rFonts w:ascii="Times New Roman" w:hAnsi="Times New Roman" w:cs="Times New Roman"/>
          <w:sz w:val="20"/>
          <w:szCs w:val="20"/>
        </w:rPr>
        <w:lastRenderedPageBreak/>
        <w:t>тыс.руб. или 100 % .</w:t>
      </w:r>
    </w:p>
    <w:p w:rsidR="00182C77" w:rsidRPr="00182C77" w:rsidRDefault="00182C77" w:rsidP="00956CE8">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b/>
          <w:bCs/>
          <w:sz w:val="20"/>
          <w:szCs w:val="20"/>
        </w:rPr>
        <w:t xml:space="preserve"> Расходы</w:t>
      </w:r>
      <w:r w:rsidRPr="00182C77">
        <w:rPr>
          <w:rFonts w:ascii="Times New Roman" w:hAnsi="Times New Roman" w:cs="Times New Roman"/>
          <w:sz w:val="20"/>
          <w:szCs w:val="20"/>
        </w:rPr>
        <w:t xml:space="preserve"> бюджета Верхнемазовского сельского поселения в 2024 году исполнены в сумме 9637,0 тыс.руб., по плану утвержденные бюджетные назначения составили 10986,6 тыс. руб. т.е. на 87,7 %.</w:t>
      </w:r>
      <w:bookmarkStart w:id="0" w:name="_GoBack"/>
      <w:bookmarkEnd w:id="0"/>
    </w:p>
    <w:p w:rsidR="00182C77" w:rsidRPr="00182C77" w:rsidRDefault="00182C77" w:rsidP="00182C77">
      <w:pPr>
        <w:widowControl w:val="0"/>
        <w:autoSpaceDE w:val="0"/>
        <w:autoSpaceDN w:val="0"/>
        <w:adjustRightInd w:val="0"/>
        <w:jc w:val="center"/>
        <w:rPr>
          <w:rFonts w:ascii="Times New Roman" w:hAnsi="Times New Roman" w:cs="Times New Roman"/>
          <w:b/>
          <w:bCs/>
          <w:sz w:val="20"/>
          <w:szCs w:val="20"/>
        </w:rPr>
      </w:pPr>
      <w:r w:rsidRPr="00182C77">
        <w:rPr>
          <w:rFonts w:ascii="Times New Roman" w:hAnsi="Times New Roman" w:cs="Times New Roman"/>
          <w:b/>
          <w:bCs/>
          <w:sz w:val="20"/>
          <w:szCs w:val="20"/>
        </w:rPr>
        <w:t>0100 «Функционирование местных администраций»</w:t>
      </w:r>
    </w:p>
    <w:p w:rsidR="00182C77" w:rsidRPr="00182C77" w:rsidRDefault="00182C77" w:rsidP="00182C77">
      <w:pPr>
        <w:widowControl w:val="0"/>
        <w:autoSpaceDE w:val="0"/>
        <w:autoSpaceDN w:val="0"/>
        <w:adjustRightInd w:val="0"/>
        <w:ind w:firstLine="360"/>
        <w:jc w:val="both"/>
        <w:rPr>
          <w:rFonts w:ascii="Times New Roman" w:hAnsi="Times New Roman" w:cs="Times New Roman"/>
          <w:sz w:val="20"/>
          <w:szCs w:val="20"/>
        </w:rPr>
      </w:pPr>
      <w:r w:rsidRPr="00182C77">
        <w:rPr>
          <w:rFonts w:ascii="Times New Roman" w:hAnsi="Times New Roman" w:cs="Times New Roman"/>
          <w:sz w:val="20"/>
          <w:szCs w:val="20"/>
        </w:rPr>
        <w:t xml:space="preserve"> Расходы по содержанию органов местного самоуправления запланированы на 2024 год  в сумме  2715,5тыс. руб., исполнены в сумме  2187,0 тыс. руб., или на 80,5 % , что на 36,4 тыс. руб. меньше, чем произведенные расходы в 2023 году.</w:t>
      </w:r>
    </w:p>
    <w:p w:rsidR="00182C77" w:rsidRPr="00182C77" w:rsidRDefault="00182C77" w:rsidP="00182C77">
      <w:pPr>
        <w:widowControl w:val="0"/>
        <w:autoSpaceDE w:val="0"/>
        <w:autoSpaceDN w:val="0"/>
        <w:adjustRightInd w:val="0"/>
        <w:ind w:firstLine="360"/>
        <w:jc w:val="both"/>
        <w:rPr>
          <w:rFonts w:ascii="Times New Roman" w:hAnsi="Times New Roman" w:cs="Times New Roman"/>
          <w:sz w:val="20"/>
          <w:szCs w:val="20"/>
        </w:rPr>
      </w:pPr>
      <w:r w:rsidRPr="00182C77">
        <w:rPr>
          <w:rFonts w:ascii="Times New Roman" w:hAnsi="Times New Roman" w:cs="Times New Roman"/>
          <w:sz w:val="20"/>
          <w:szCs w:val="20"/>
        </w:rPr>
        <w:t>Расходы 2024 года уменьшились по сравнению с расходами,  произведенными в 2023 году в связи с экономией на коммунальные расходы.</w:t>
      </w:r>
    </w:p>
    <w:p w:rsidR="00182C77" w:rsidRPr="00182C77" w:rsidRDefault="00182C77" w:rsidP="00182C77">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 xml:space="preserve">           По состоянию на 01.01.2025 года штатная численность аппарата Верхнемазовского сельского поселения составляет 2 ед., в том числе:</w:t>
      </w:r>
    </w:p>
    <w:tbl>
      <w:tblPr>
        <w:tblW w:w="7055" w:type="dxa"/>
        <w:tblLayout w:type="fixed"/>
        <w:tblLook w:val="0000"/>
      </w:tblPr>
      <w:tblGrid>
        <w:gridCol w:w="2802"/>
        <w:gridCol w:w="1559"/>
        <w:gridCol w:w="2694"/>
      </w:tblGrid>
      <w:tr w:rsidR="00182C77" w:rsidRPr="00182C77" w:rsidTr="00956CE8">
        <w:tc>
          <w:tcPr>
            <w:tcW w:w="2802"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Факт на конец 2023 года</w:t>
            </w:r>
          </w:p>
        </w:tc>
        <w:tc>
          <w:tcPr>
            <w:tcW w:w="2694"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Факт на конец 2024 года</w:t>
            </w:r>
          </w:p>
        </w:tc>
      </w:tr>
      <w:tr w:rsidR="00182C77" w:rsidRPr="00182C77" w:rsidTr="00956CE8">
        <w:tc>
          <w:tcPr>
            <w:tcW w:w="2802"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глава администрации</w:t>
            </w:r>
          </w:p>
        </w:tc>
        <w:tc>
          <w:tcPr>
            <w:tcW w:w="1559"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1</w:t>
            </w:r>
          </w:p>
        </w:tc>
        <w:tc>
          <w:tcPr>
            <w:tcW w:w="2694"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1</w:t>
            </w:r>
          </w:p>
        </w:tc>
      </w:tr>
      <w:tr w:rsidR="00182C77" w:rsidRPr="00182C77" w:rsidTr="00956CE8">
        <w:tc>
          <w:tcPr>
            <w:tcW w:w="2802"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муниципальные служащие</w:t>
            </w:r>
          </w:p>
        </w:tc>
        <w:tc>
          <w:tcPr>
            <w:tcW w:w="1559"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0</w:t>
            </w:r>
          </w:p>
        </w:tc>
        <w:tc>
          <w:tcPr>
            <w:tcW w:w="2694"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0</w:t>
            </w:r>
          </w:p>
        </w:tc>
      </w:tr>
      <w:tr w:rsidR="00182C77" w:rsidRPr="00182C77" w:rsidTr="00956CE8">
        <w:tc>
          <w:tcPr>
            <w:tcW w:w="2802"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немуниципальные служащие</w:t>
            </w:r>
          </w:p>
        </w:tc>
        <w:tc>
          <w:tcPr>
            <w:tcW w:w="1559"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1</w:t>
            </w:r>
          </w:p>
        </w:tc>
        <w:tc>
          <w:tcPr>
            <w:tcW w:w="2694"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1</w:t>
            </w:r>
          </w:p>
        </w:tc>
      </w:tr>
      <w:tr w:rsidR="00182C77" w:rsidRPr="00182C77" w:rsidTr="00956CE8">
        <w:tc>
          <w:tcPr>
            <w:tcW w:w="2802"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ИТОГО</w:t>
            </w:r>
          </w:p>
        </w:tc>
        <w:tc>
          <w:tcPr>
            <w:tcW w:w="1559"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2</w:t>
            </w:r>
          </w:p>
        </w:tc>
        <w:tc>
          <w:tcPr>
            <w:tcW w:w="2694" w:type="dxa"/>
            <w:tcBorders>
              <w:top w:val="single" w:sz="6" w:space="0" w:color="auto"/>
              <w:left w:val="single" w:sz="6" w:space="0" w:color="auto"/>
              <w:bottom w:val="single" w:sz="6" w:space="0" w:color="auto"/>
              <w:right w:val="single" w:sz="6" w:space="0" w:color="auto"/>
            </w:tcBorders>
          </w:tcPr>
          <w:p w:rsidR="00182C77" w:rsidRPr="00182C77" w:rsidRDefault="00182C77" w:rsidP="005B7FAA">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2</w:t>
            </w:r>
          </w:p>
        </w:tc>
      </w:tr>
    </w:tbl>
    <w:p w:rsidR="00182C77" w:rsidRPr="00956CE8" w:rsidRDefault="00182C77" w:rsidP="00956CE8">
      <w:pPr>
        <w:widowControl w:val="0"/>
        <w:autoSpaceDE w:val="0"/>
        <w:autoSpaceDN w:val="0"/>
        <w:adjustRightInd w:val="0"/>
        <w:jc w:val="both"/>
        <w:rPr>
          <w:rFonts w:ascii="Times New Roman" w:hAnsi="Times New Roman" w:cs="Times New Roman"/>
          <w:b/>
          <w:bCs/>
          <w:sz w:val="20"/>
          <w:szCs w:val="20"/>
        </w:rPr>
      </w:pPr>
      <w:r w:rsidRPr="00182C77">
        <w:rPr>
          <w:rFonts w:ascii="Times New Roman" w:hAnsi="Times New Roman" w:cs="Times New Roman"/>
          <w:b/>
          <w:bCs/>
          <w:sz w:val="20"/>
          <w:szCs w:val="20"/>
        </w:rPr>
        <w:t xml:space="preserve">     </w:t>
      </w:r>
      <w:r w:rsidRPr="00182C77">
        <w:rPr>
          <w:rFonts w:ascii="Times New Roman" w:hAnsi="Times New Roman" w:cs="Times New Roman"/>
          <w:sz w:val="20"/>
          <w:szCs w:val="20"/>
        </w:rPr>
        <w:t>Расходы на оплату труда  исполнены в сумме  1337,5 тыс. руб.</w:t>
      </w:r>
    </w:p>
    <w:p w:rsidR="00182C77" w:rsidRPr="00956CE8" w:rsidRDefault="00182C77" w:rsidP="00956CE8">
      <w:pPr>
        <w:widowControl w:val="0"/>
        <w:autoSpaceDE w:val="0"/>
        <w:autoSpaceDN w:val="0"/>
        <w:adjustRightInd w:val="0"/>
        <w:jc w:val="both"/>
        <w:rPr>
          <w:rFonts w:ascii="Times New Roman" w:hAnsi="Times New Roman" w:cs="Times New Roman"/>
          <w:b/>
          <w:bCs/>
          <w:sz w:val="20"/>
          <w:szCs w:val="20"/>
        </w:rPr>
      </w:pPr>
      <w:r w:rsidRPr="00182C77">
        <w:rPr>
          <w:rFonts w:ascii="Times New Roman" w:hAnsi="Times New Roman" w:cs="Times New Roman"/>
          <w:sz w:val="20"/>
          <w:szCs w:val="20"/>
        </w:rPr>
        <w:t xml:space="preserve">               </w:t>
      </w:r>
      <w:r w:rsidRPr="00182C77">
        <w:rPr>
          <w:rFonts w:ascii="Times New Roman" w:hAnsi="Times New Roman" w:cs="Times New Roman"/>
          <w:b/>
          <w:bCs/>
          <w:sz w:val="20"/>
          <w:szCs w:val="20"/>
        </w:rPr>
        <w:t>Раздел 0203 «Осуществление первичного воинского учета на территориях, где отсутствуют военные комиссариаты»</w:t>
      </w:r>
    </w:p>
    <w:p w:rsidR="00182C77" w:rsidRPr="00182C77" w:rsidRDefault="00182C77" w:rsidP="00182C77">
      <w:pPr>
        <w:widowControl w:val="0"/>
        <w:autoSpaceDE w:val="0"/>
        <w:autoSpaceDN w:val="0"/>
        <w:adjustRightInd w:val="0"/>
        <w:ind w:firstLine="180"/>
        <w:jc w:val="both"/>
        <w:rPr>
          <w:rFonts w:ascii="Times New Roman" w:hAnsi="Times New Roman" w:cs="Times New Roman"/>
          <w:sz w:val="20"/>
          <w:szCs w:val="20"/>
        </w:rPr>
      </w:pPr>
      <w:r w:rsidRPr="00182C77">
        <w:rPr>
          <w:rFonts w:ascii="Times New Roman" w:hAnsi="Times New Roman" w:cs="Times New Roman"/>
          <w:sz w:val="20"/>
          <w:szCs w:val="20"/>
        </w:rPr>
        <w:lastRenderedPageBreak/>
        <w:t xml:space="preserve">  Расходы на осуществление первичного воинского учета из средств субвенций областного бюджета составили в 2024 году  136,2 тыс. руб. израсходованы в полном объеме.</w:t>
      </w:r>
    </w:p>
    <w:p w:rsidR="00182C77" w:rsidRPr="00182C77" w:rsidRDefault="00182C77" w:rsidP="00956CE8">
      <w:pPr>
        <w:widowControl w:val="0"/>
        <w:autoSpaceDE w:val="0"/>
        <w:autoSpaceDN w:val="0"/>
        <w:adjustRightInd w:val="0"/>
        <w:ind w:left="360" w:firstLine="360"/>
        <w:jc w:val="center"/>
        <w:rPr>
          <w:rFonts w:ascii="Times New Roman" w:hAnsi="Times New Roman" w:cs="Times New Roman"/>
          <w:b/>
          <w:bCs/>
          <w:sz w:val="20"/>
          <w:szCs w:val="20"/>
        </w:rPr>
      </w:pPr>
      <w:r w:rsidRPr="00182C77">
        <w:rPr>
          <w:rFonts w:ascii="Times New Roman" w:hAnsi="Times New Roman" w:cs="Times New Roman"/>
          <w:b/>
          <w:bCs/>
          <w:sz w:val="20"/>
          <w:szCs w:val="20"/>
        </w:rPr>
        <w:t>Раздел 0409 «Национальная экономика»</w:t>
      </w:r>
    </w:p>
    <w:p w:rsidR="00182C77" w:rsidRPr="00956CE8" w:rsidRDefault="00182C77" w:rsidP="00956CE8">
      <w:pPr>
        <w:widowControl w:val="0"/>
        <w:autoSpaceDE w:val="0"/>
        <w:autoSpaceDN w:val="0"/>
        <w:adjustRightInd w:val="0"/>
        <w:ind w:left="360" w:firstLine="360"/>
        <w:jc w:val="both"/>
        <w:rPr>
          <w:rFonts w:ascii="Times New Roman" w:hAnsi="Times New Roman" w:cs="Times New Roman"/>
          <w:sz w:val="20"/>
          <w:szCs w:val="20"/>
        </w:rPr>
      </w:pPr>
      <w:r w:rsidRPr="00182C77">
        <w:rPr>
          <w:rFonts w:ascii="Times New Roman" w:hAnsi="Times New Roman" w:cs="Times New Roman"/>
          <w:sz w:val="20"/>
          <w:szCs w:val="20"/>
        </w:rPr>
        <w:t>Расходы по подразделу 0409  «Национальная экономика » при плане 5838,2 тыс. руб., исполнение составило  5149,9 тыс. руб. или 88,2 % от запланированных ассигнований.</w:t>
      </w:r>
    </w:p>
    <w:p w:rsidR="00182C77" w:rsidRPr="00182C77" w:rsidRDefault="00182C77" w:rsidP="00956CE8">
      <w:pPr>
        <w:widowControl w:val="0"/>
        <w:autoSpaceDE w:val="0"/>
        <w:autoSpaceDN w:val="0"/>
        <w:adjustRightInd w:val="0"/>
        <w:ind w:left="360" w:firstLine="360"/>
        <w:jc w:val="center"/>
        <w:rPr>
          <w:rFonts w:ascii="Times New Roman" w:hAnsi="Times New Roman" w:cs="Times New Roman"/>
          <w:b/>
          <w:bCs/>
          <w:sz w:val="20"/>
          <w:szCs w:val="20"/>
        </w:rPr>
      </w:pPr>
      <w:r w:rsidRPr="00182C77">
        <w:rPr>
          <w:rFonts w:ascii="Times New Roman" w:hAnsi="Times New Roman" w:cs="Times New Roman"/>
          <w:b/>
          <w:bCs/>
          <w:sz w:val="20"/>
          <w:szCs w:val="20"/>
        </w:rPr>
        <w:t>Раздел 0503 «Благоустройство»</w:t>
      </w:r>
    </w:p>
    <w:p w:rsidR="00182C77" w:rsidRPr="00956CE8" w:rsidRDefault="00182C77" w:rsidP="00956CE8">
      <w:pPr>
        <w:widowControl w:val="0"/>
        <w:autoSpaceDE w:val="0"/>
        <w:autoSpaceDN w:val="0"/>
        <w:adjustRightInd w:val="0"/>
        <w:ind w:left="360" w:firstLine="360"/>
        <w:jc w:val="both"/>
        <w:rPr>
          <w:rFonts w:ascii="Times New Roman" w:hAnsi="Times New Roman" w:cs="Times New Roman"/>
          <w:sz w:val="20"/>
          <w:szCs w:val="20"/>
        </w:rPr>
      </w:pPr>
      <w:r w:rsidRPr="00182C77">
        <w:rPr>
          <w:rFonts w:ascii="Times New Roman" w:hAnsi="Times New Roman" w:cs="Times New Roman"/>
          <w:sz w:val="20"/>
          <w:szCs w:val="20"/>
        </w:rPr>
        <w:t>Расходы на благоустройство в 2024 году составили 872,9 тыс. руб., по плану 919,0 тыс.руб. , или 94,5 %, в том числе:</w:t>
      </w:r>
    </w:p>
    <w:p w:rsidR="00182C77" w:rsidRPr="00182C77" w:rsidRDefault="00182C77" w:rsidP="00182C77">
      <w:pPr>
        <w:widowControl w:val="0"/>
        <w:autoSpaceDE w:val="0"/>
        <w:autoSpaceDN w:val="0"/>
        <w:adjustRightInd w:val="0"/>
        <w:ind w:left="360"/>
        <w:jc w:val="both"/>
        <w:rPr>
          <w:rFonts w:ascii="Times New Roman" w:hAnsi="Times New Roman" w:cs="Times New Roman"/>
          <w:sz w:val="20"/>
          <w:szCs w:val="20"/>
        </w:rPr>
      </w:pPr>
      <w:r w:rsidRPr="00182C77">
        <w:rPr>
          <w:rFonts w:ascii="Times New Roman" w:hAnsi="Times New Roman" w:cs="Times New Roman"/>
          <w:sz w:val="20"/>
          <w:szCs w:val="20"/>
        </w:rPr>
        <w:t>на оплату электроэнергии за уличное освещение запланированы 139,3 тыс.руб.и использованы средства в сумме 139,3 тыс. руб., или 100 %</w:t>
      </w:r>
    </w:p>
    <w:p w:rsidR="00182C77" w:rsidRPr="00182C77" w:rsidRDefault="00182C77" w:rsidP="00182C77">
      <w:pPr>
        <w:widowControl w:val="0"/>
        <w:autoSpaceDE w:val="0"/>
        <w:autoSpaceDN w:val="0"/>
        <w:adjustRightInd w:val="0"/>
        <w:rPr>
          <w:rFonts w:ascii="Times New Roman" w:hAnsi="Times New Roman" w:cs="Times New Roman"/>
          <w:b/>
          <w:bCs/>
          <w:sz w:val="20"/>
          <w:szCs w:val="20"/>
        </w:rPr>
      </w:pPr>
      <w:r w:rsidRPr="00182C77">
        <w:rPr>
          <w:rFonts w:ascii="Times New Roman" w:hAnsi="Times New Roman" w:cs="Times New Roman"/>
          <w:b/>
          <w:bCs/>
          <w:sz w:val="20"/>
          <w:szCs w:val="20"/>
        </w:rPr>
        <w:t xml:space="preserve">                        </w:t>
      </w:r>
      <w:r w:rsidR="00956CE8">
        <w:rPr>
          <w:rFonts w:ascii="Times New Roman" w:hAnsi="Times New Roman" w:cs="Times New Roman"/>
          <w:b/>
          <w:bCs/>
          <w:sz w:val="20"/>
          <w:szCs w:val="20"/>
        </w:rPr>
        <w:t xml:space="preserve">      </w:t>
      </w:r>
      <w:r w:rsidRPr="00182C77">
        <w:rPr>
          <w:rFonts w:ascii="Times New Roman" w:hAnsi="Times New Roman" w:cs="Times New Roman"/>
          <w:b/>
          <w:bCs/>
          <w:sz w:val="20"/>
          <w:szCs w:val="20"/>
        </w:rPr>
        <w:t xml:space="preserve">  Раздел 0801 «Культура»</w:t>
      </w:r>
    </w:p>
    <w:p w:rsidR="00182C77" w:rsidRPr="00182C77" w:rsidRDefault="00182C77" w:rsidP="00182C77">
      <w:pPr>
        <w:pStyle w:val="21"/>
        <w:shd w:val="clear" w:color="auto" w:fill="auto"/>
        <w:spacing w:before="0" w:after="0" w:line="240" w:lineRule="auto"/>
        <w:ind w:firstLine="220"/>
        <w:jc w:val="both"/>
        <w:rPr>
          <w:sz w:val="20"/>
        </w:rPr>
      </w:pPr>
      <w:r w:rsidRPr="00182C77">
        <w:rPr>
          <w:sz w:val="20"/>
        </w:rPr>
        <w:t>Муниципальное казенное учреждение  « Верхнемазовский сельский клуб» располагается по адресу: 396128 Воронежская область, Верхнехавский  район, п.Верхняя Маза, ул.50 лет Октября д 25 в.</w:t>
      </w:r>
    </w:p>
    <w:p w:rsidR="00182C77" w:rsidRPr="00182C77" w:rsidRDefault="00182C77" w:rsidP="00182C77">
      <w:pPr>
        <w:widowControl w:val="0"/>
        <w:autoSpaceDE w:val="0"/>
        <w:autoSpaceDN w:val="0"/>
        <w:adjustRightInd w:val="0"/>
        <w:jc w:val="both"/>
        <w:rPr>
          <w:rFonts w:ascii="Times New Roman" w:hAnsi="Times New Roman" w:cs="Times New Roman"/>
          <w:sz w:val="20"/>
          <w:szCs w:val="20"/>
        </w:rPr>
      </w:pPr>
      <w:r w:rsidRPr="00182C77">
        <w:rPr>
          <w:rFonts w:ascii="Times New Roman" w:hAnsi="Times New Roman" w:cs="Times New Roman"/>
          <w:sz w:val="20"/>
          <w:szCs w:val="20"/>
        </w:rPr>
        <w:t xml:space="preserve"> Число штатных единиц на начало 2024 года по культуре было 1,5 ставки, на конец года 1,5 ставки , в том числе  по библиотеке на начало года 0,5 ставки на конец года 0,5 ставки.</w:t>
      </w:r>
    </w:p>
    <w:p w:rsidR="00182C77" w:rsidRPr="00182C77" w:rsidRDefault="00182C77" w:rsidP="00182C77">
      <w:pPr>
        <w:pStyle w:val="21"/>
        <w:shd w:val="clear" w:color="auto" w:fill="auto"/>
        <w:spacing w:before="0" w:after="0" w:line="240" w:lineRule="auto"/>
        <w:jc w:val="both"/>
        <w:rPr>
          <w:sz w:val="20"/>
        </w:rPr>
      </w:pPr>
      <w:r w:rsidRPr="00182C77">
        <w:rPr>
          <w:sz w:val="20"/>
        </w:rPr>
        <w:t xml:space="preserve">      Финансовое обеспечение деятельности учреждения осуществляется за счет средств бюджета  Верхнемазовского сельского поселения Верхнехавского муниципального района Воронежской области на основании бюджетной сметы. </w:t>
      </w:r>
    </w:p>
    <w:p w:rsidR="00182C77" w:rsidRPr="00182C77" w:rsidRDefault="00182C77" w:rsidP="00182C77">
      <w:pPr>
        <w:pStyle w:val="21"/>
        <w:shd w:val="clear" w:color="auto" w:fill="auto"/>
        <w:spacing w:before="0" w:after="0" w:line="240" w:lineRule="auto"/>
        <w:jc w:val="both"/>
        <w:rPr>
          <w:bCs/>
          <w:sz w:val="20"/>
        </w:rPr>
      </w:pPr>
      <w:r w:rsidRPr="00182C77">
        <w:rPr>
          <w:sz w:val="20"/>
        </w:rPr>
        <w:t xml:space="preserve">        На 2024 год было утверждено для осуществления финансовой деятельности 1096,5 тыс.руб.использованы 1095,8 тыс.руб. или  100 % от утвержденных ассигнований. </w:t>
      </w:r>
    </w:p>
    <w:p w:rsidR="00182C77" w:rsidRPr="00956CE8" w:rsidRDefault="00182C77" w:rsidP="00956CE8">
      <w:pPr>
        <w:widowControl w:val="0"/>
        <w:autoSpaceDE w:val="0"/>
        <w:autoSpaceDN w:val="0"/>
        <w:adjustRightInd w:val="0"/>
        <w:ind w:left="360"/>
        <w:jc w:val="both"/>
        <w:rPr>
          <w:rFonts w:ascii="Times New Roman" w:hAnsi="Times New Roman" w:cs="Times New Roman"/>
          <w:b/>
          <w:bCs/>
          <w:sz w:val="20"/>
          <w:szCs w:val="20"/>
        </w:rPr>
      </w:pPr>
      <w:r w:rsidRPr="00182C77">
        <w:rPr>
          <w:rFonts w:ascii="Times New Roman" w:hAnsi="Times New Roman" w:cs="Times New Roman"/>
          <w:sz w:val="20"/>
          <w:szCs w:val="20"/>
        </w:rPr>
        <w:t xml:space="preserve">               </w:t>
      </w:r>
      <w:r w:rsidRPr="00182C77">
        <w:rPr>
          <w:rFonts w:ascii="Times New Roman" w:hAnsi="Times New Roman" w:cs="Times New Roman"/>
          <w:b/>
          <w:bCs/>
          <w:sz w:val="20"/>
          <w:szCs w:val="20"/>
        </w:rPr>
        <w:t>Раздел  1001 «Социальная политика»</w:t>
      </w:r>
    </w:p>
    <w:p w:rsidR="00182C77" w:rsidRPr="00182C77" w:rsidRDefault="00182C77" w:rsidP="00956CE8">
      <w:pPr>
        <w:widowControl w:val="0"/>
        <w:autoSpaceDE w:val="0"/>
        <w:autoSpaceDN w:val="0"/>
        <w:adjustRightInd w:val="0"/>
        <w:ind w:left="360"/>
        <w:jc w:val="both"/>
        <w:rPr>
          <w:rFonts w:ascii="Times New Roman" w:hAnsi="Times New Roman" w:cs="Times New Roman"/>
          <w:sz w:val="20"/>
          <w:szCs w:val="20"/>
        </w:rPr>
      </w:pPr>
      <w:r w:rsidRPr="00182C77">
        <w:rPr>
          <w:rFonts w:ascii="Times New Roman" w:hAnsi="Times New Roman" w:cs="Times New Roman"/>
          <w:sz w:val="20"/>
          <w:szCs w:val="20"/>
        </w:rPr>
        <w:t xml:space="preserve">Расходы  по выплатам муниципальной пенсии в 2024 году составили  195,2 тыс. руб. Пенсия выплачивается 2 бывшим муниципальным служащим.                                                                                                                                                                </w:t>
      </w:r>
      <w:r w:rsidR="00956CE8">
        <w:rPr>
          <w:rFonts w:ascii="Times New Roman" w:hAnsi="Times New Roman" w:cs="Times New Roman"/>
          <w:sz w:val="20"/>
          <w:szCs w:val="20"/>
        </w:rPr>
        <w:t xml:space="preserve">                         </w:t>
      </w:r>
    </w:p>
    <w:p w:rsidR="00182C77" w:rsidRPr="00182C77" w:rsidRDefault="00182C77" w:rsidP="00956CE8">
      <w:pPr>
        <w:rPr>
          <w:rFonts w:ascii="Times New Roman" w:hAnsi="Times New Roman" w:cs="Times New Roman"/>
          <w:sz w:val="20"/>
          <w:szCs w:val="20"/>
        </w:rPr>
      </w:pPr>
      <w:r w:rsidRPr="00182C77">
        <w:rPr>
          <w:rFonts w:ascii="Times New Roman" w:hAnsi="Times New Roman" w:cs="Times New Roman"/>
          <w:sz w:val="20"/>
          <w:szCs w:val="20"/>
        </w:rPr>
        <w:t>ВЫСТУПИЛИ: Шовхалов М.А., Уразова А.А..</w:t>
      </w:r>
    </w:p>
    <w:p w:rsidR="00182C77" w:rsidRPr="00182C77" w:rsidRDefault="00182C77" w:rsidP="00182C77">
      <w:pPr>
        <w:ind w:firstLine="708"/>
        <w:jc w:val="both"/>
        <w:rPr>
          <w:rFonts w:ascii="Times New Roman" w:hAnsi="Times New Roman" w:cs="Times New Roman"/>
          <w:sz w:val="20"/>
          <w:szCs w:val="20"/>
        </w:rPr>
      </w:pPr>
      <w:r w:rsidRPr="00182C77">
        <w:rPr>
          <w:rFonts w:ascii="Times New Roman" w:hAnsi="Times New Roman" w:cs="Times New Roman"/>
          <w:sz w:val="20"/>
          <w:szCs w:val="20"/>
        </w:rPr>
        <w:t>Председательствующий предложил одобрить в целом  представленный  проект отчета об исполнении бюджета Верхнемазовского сельского поселения за 2024 год и вынести его на рассмотрение очередной  сессии Совета народных депутатов Верхнемазовского сельского поселения.</w:t>
      </w:r>
    </w:p>
    <w:p w:rsidR="00182C77" w:rsidRPr="00956CE8" w:rsidRDefault="00956CE8" w:rsidP="00956CE8">
      <w:pPr>
        <w:pStyle w:val="a9"/>
        <w:jc w:val="left"/>
        <w:rPr>
          <w:b w:val="0"/>
          <w:sz w:val="20"/>
          <w:szCs w:val="20"/>
        </w:rPr>
      </w:pPr>
      <w:r w:rsidRPr="00956CE8">
        <w:rPr>
          <w:b w:val="0"/>
          <w:sz w:val="20"/>
          <w:szCs w:val="20"/>
        </w:rPr>
        <w:t xml:space="preserve"> </w:t>
      </w:r>
      <w:r w:rsidR="00182C77" w:rsidRPr="00956CE8">
        <w:rPr>
          <w:b w:val="0"/>
          <w:sz w:val="20"/>
          <w:szCs w:val="20"/>
        </w:rPr>
        <w:t xml:space="preserve">  Голосовали: за – 9</w:t>
      </w:r>
      <w:r w:rsidRPr="00956CE8">
        <w:rPr>
          <w:b w:val="0"/>
          <w:sz w:val="20"/>
          <w:szCs w:val="20"/>
        </w:rPr>
        <w:t xml:space="preserve">, </w:t>
      </w:r>
      <w:r w:rsidR="00182C77" w:rsidRPr="00956CE8">
        <w:rPr>
          <w:b w:val="0"/>
          <w:sz w:val="20"/>
          <w:szCs w:val="20"/>
        </w:rPr>
        <w:t xml:space="preserve"> против – н</w:t>
      </w:r>
      <w:r w:rsidRPr="00956CE8">
        <w:rPr>
          <w:b w:val="0"/>
          <w:sz w:val="20"/>
          <w:szCs w:val="20"/>
        </w:rPr>
        <w:t xml:space="preserve">ет, </w:t>
      </w:r>
      <w:r w:rsidR="00182C77" w:rsidRPr="00956CE8">
        <w:rPr>
          <w:b w:val="0"/>
          <w:sz w:val="20"/>
          <w:szCs w:val="20"/>
        </w:rPr>
        <w:t xml:space="preserve"> воздержавшихся – нет.      </w:t>
      </w:r>
    </w:p>
    <w:p w:rsidR="00182C77" w:rsidRPr="00956CE8" w:rsidRDefault="00182C77" w:rsidP="00956CE8">
      <w:pPr>
        <w:pStyle w:val="a9"/>
        <w:jc w:val="left"/>
        <w:rPr>
          <w:b w:val="0"/>
          <w:sz w:val="20"/>
          <w:szCs w:val="20"/>
        </w:rPr>
      </w:pPr>
      <w:r w:rsidRPr="00956CE8">
        <w:rPr>
          <w:b w:val="0"/>
          <w:sz w:val="20"/>
          <w:szCs w:val="20"/>
        </w:rPr>
        <w:t xml:space="preserve">           </w:t>
      </w:r>
      <w:r w:rsidR="00956CE8" w:rsidRPr="00956CE8">
        <w:rPr>
          <w:b w:val="0"/>
          <w:sz w:val="20"/>
          <w:szCs w:val="20"/>
        </w:rPr>
        <w:t xml:space="preserve">                       </w:t>
      </w:r>
      <w:r w:rsidRPr="00956CE8">
        <w:rPr>
          <w:b w:val="0"/>
          <w:sz w:val="20"/>
          <w:szCs w:val="20"/>
        </w:rPr>
        <w:t>Принято единогласно</w:t>
      </w:r>
    </w:p>
    <w:p w:rsidR="00182C77" w:rsidRPr="00956CE8" w:rsidRDefault="00182C77" w:rsidP="00956CE8">
      <w:pPr>
        <w:pStyle w:val="a9"/>
        <w:jc w:val="left"/>
        <w:rPr>
          <w:b w:val="0"/>
          <w:sz w:val="20"/>
          <w:szCs w:val="20"/>
        </w:rPr>
      </w:pPr>
      <w:r w:rsidRPr="00956CE8">
        <w:rPr>
          <w:b w:val="0"/>
          <w:sz w:val="20"/>
          <w:szCs w:val="20"/>
        </w:rPr>
        <w:t>Председательствующий слушаний                                      А.В.Щеголев</w:t>
      </w:r>
    </w:p>
    <w:p w:rsidR="00182C77" w:rsidRDefault="00182C77" w:rsidP="00182C77">
      <w:pPr>
        <w:rPr>
          <w:rFonts w:ascii="Times New Roman" w:hAnsi="Times New Roman" w:cs="Times New Roman"/>
          <w:sz w:val="20"/>
          <w:szCs w:val="20"/>
        </w:rPr>
      </w:pPr>
      <w:r w:rsidRPr="00182C77">
        <w:rPr>
          <w:rFonts w:ascii="Times New Roman" w:hAnsi="Times New Roman" w:cs="Times New Roman"/>
          <w:sz w:val="20"/>
          <w:szCs w:val="20"/>
        </w:rPr>
        <w:t xml:space="preserve">Секретарь                                                </w:t>
      </w:r>
      <w:r w:rsidR="00956CE8">
        <w:rPr>
          <w:rFonts w:ascii="Times New Roman" w:hAnsi="Times New Roman" w:cs="Times New Roman"/>
          <w:sz w:val="20"/>
          <w:szCs w:val="20"/>
        </w:rPr>
        <w:t xml:space="preserve">                           </w:t>
      </w:r>
      <w:r w:rsidRPr="00182C77">
        <w:rPr>
          <w:rFonts w:ascii="Times New Roman" w:hAnsi="Times New Roman" w:cs="Times New Roman"/>
          <w:sz w:val="20"/>
          <w:szCs w:val="20"/>
        </w:rPr>
        <w:t>Н.В.Федосеева</w:t>
      </w:r>
    </w:p>
    <w:p w:rsidR="00EF4A09" w:rsidRDefault="00EF4A09" w:rsidP="00EF4A09">
      <w:pPr>
        <w:pStyle w:val="a9"/>
        <w:rPr>
          <w:b w:val="0"/>
          <w:sz w:val="20"/>
          <w:szCs w:val="20"/>
          <w:lang w:eastAsia="ru-RU" w:bidi="ru-RU"/>
        </w:rPr>
      </w:pPr>
      <w:r w:rsidRPr="00EF4A09">
        <w:rPr>
          <w:b w:val="0"/>
          <w:sz w:val="20"/>
          <w:szCs w:val="20"/>
          <w:lang w:eastAsia="ru-RU" w:bidi="ru-RU"/>
        </w:rPr>
        <w:lastRenderedPageBreak/>
        <w:t>ЗАКЛЮЧЕНИЕ</w:t>
      </w:r>
    </w:p>
    <w:p w:rsidR="00EF4A09" w:rsidRPr="00EF4A09" w:rsidRDefault="00EF4A09" w:rsidP="00EF4A09">
      <w:pPr>
        <w:pStyle w:val="a9"/>
        <w:rPr>
          <w:b w:val="0"/>
          <w:sz w:val="20"/>
          <w:szCs w:val="20"/>
          <w:lang w:eastAsia="ru-RU" w:bidi="ru-RU"/>
        </w:rPr>
      </w:pPr>
    </w:p>
    <w:p w:rsidR="00EF4A09" w:rsidRPr="00EF4A09" w:rsidRDefault="00EF4A09" w:rsidP="00EF4A09">
      <w:pPr>
        <w:pStyle w:val="a9"/>
        <w:jc w:val="both"/>
        <w:rPr>
          <w:b w:val="0"/>
          <w:sz w:val="20"/>
          <w:szCs w:val="20"/>
        </w:rPr>
      </w:pPr>
      <w:r w:rsidRPr="00EF4A09">
        <w:rPr>
          <w:b w:val="0"/>
          <w:sz w:val="20"/>
          <w:szCs w:val="20"/>
          <w:lang w:eastAsia="ru-RU" w:bidi="ru-RU"/>
        </w:rPr>
        <w:t xml:space="preserve">о результатах публичных слушаний по рассмотрению проекта </w:t>
      </w:r>
      <w:r w:rsidRPr="00EF4A09">
        <w:rPr>
          <w:b w:val="0"/>
          <w:sz w:val="20"/>
          <w:szCs w:val="20"/>
        </w:rPr>
        <w:t>решения Совета народных депутатов Верхнемазовского сельского поселения Верхнехавского муниципального района Воронежской области «О  рассмотрении проекта отчета об исполнении бюджета Верхнемазовского сельского поселения за 2024 год»</w:t>
      </w:r>
    </w:p>
    <w:p w:rsidR="00EF4A09" w:rsidRPr="00EF4A09" w:rsidRDefault="00EF4A09" w:rsidP="00EF4A09">
      <w:pPr>
        <w:pStyle w:val="a9"/>
        <w:jc w:val="both"/>
        <w:rPr>
          <w:b w:val="0"/>
          <w:sz w:val="20"/>
          <w:szCs w:val="20"/>
        </w:rPr>
      </w:pPr>
    </w:p>
    <w:p w:rsidR="00EF4A09" w:rsidRPr="00EF4A09" w:rsidRDefault="00EF4A09" w:rsidP="00EF4A09">
      <w:pPr>
        <w:pStyle w:val="a9"/>
        <w:jc w:val="both"/>
        <w:rPr>
          <w:b w:val="0"/>
          <w:sz w:val="20"/>
          <w:szCs w:val="20"/>
        </w:rPr>
      </w:pPr>
      <w:r w:rsidRPr="00EF4A09">
        <w:rPr>
          <w:b w:val="0"/>
          <w:sz w:val="20"/>
          <w:szCs w:val="20"/>
        </w:rPr>
        <w:t>от 23 июня 2025</w:t>
      </w:r>
      <w:r w:rsidRPr="00EF4A09">
        <w:rPr>
          <w:b w:val="0"/>
          <w:sz w:val="20"/>
          <w:szCs w:val="20"/>
          <w:lang w:eastAsia="ru-RU" w:bidi="ru-RU"/>
        </w:rPr>
        <w:t xml:space="preserve"> г.</w:t>
      </w:r>
    </w:p>
    <w:p w:rsidR="00EF4A09" w:rsidRPr="00EF4A09" w:rsidRDefault="00EF4A09" w:rsidP="00EF4A09">
      <w:pPr>
        <w:pStyle w:val="a9"/>
        <w:jc w:val="both"/>
        <w:rPr>
          <w:b w:val="0"/>
          <w:sz w:val="20"/>
          <w:szCs w:val="20"/>
          <w:lang w:eastAsia="ru-RU" w:bidi="ru-RU"/>
        </w:rPr>
      </w:pPr>
    </w:p>
    <w:p w:rsidR="00EF4A09" w:rsidRPr="00EF4A09" w:rsidRDefault="00EF4A09" w:rsidP="00EF4A09">
      <w:pPr>
        <w:pStyle w:val="a9"/>
        <w:jc w:val="both"/>
        <w:rPr>
          <w:b w:val="0"/>
          <w:sz w:val="20"/>
          <w:szCs w:val="20"/>
        </w:rPr>
      </w:pPr>
      <w:r w:rsidRPr="00EF4A09">
        <w:rPr>
          <w:b w:val="0"/>
          <w:sz w:val="20"/>
          <w:szCs w:val="20"/>
          <w:lang w:eastAsia="ru-RU" w:bidi="ru-RU"/>
        </w:rPr>
        <w:t>Собрание участников публичных слушаний проведено 23 июня</w:t>
      </w:r>
      <w:r w:rsidRPr="00EF4A09">
        <w:rPr>
          <w:b w:val="0"/>
          <w:sz w:val="20"/>
          <w:szCs w:val="20"/>
        </w:rPr>
        <w:t xml:space="preserve"> 2025</w:t>
      </w:r>
      <w:r w:rsidRPr="00EF4A09">
        <w:rPr>
          <w:b w:val="0"/>
          <w:sz w:val="20"/>
          <w:szCs w:val="20"/>
          <w:lang w:eastAsia="ru-RU" w:bidi="ru-RU"/>
        </w:rPr>
        <w:t xml:space="preserve"> г. в 14.00 часов по адресу: Здание администрации Верхнемазовского сельского поселения. Воронежская область,  Верхнехавский  район, п. Верхняя Маза, улица 50 лет Октября, дом 25а.</w:t>
      </w:r>
    </w:p>
    <w:p w:rsidR="00EF4A09" w:rsidRPr="00EF4A09" w:rsidRDefault="00EF4A09" w:rsidP="00EF4A09">
      <w:pPr>
        <w:pStyle w:val="a9"/>
        <w:jc w:val="both"/>
        <w:rPr>
          <w:b w:val="0"/>
          <w:sz w:val="20"/>
          <w:szCs w:val="20"/>
        </w:rPr>
      </w:pPr>
      <w:r w:rsidRPr="00EF4A09">
        <w:rPr>
          <w:b w:val="0"/>
          <w:sz w:val="20"/>
          <w:szCs w:val="20"/>
          <w:lang w:eastAsia="ru-RU" w:bidi="ru-RU"/>
        </w:rPr>
        <w:t>В собрании приняло участие: 9 участников.</w:t>
      </w:r>
    </w:p>
    <w:p w:rsidR="00EF4A09" w:rsidRPr="00EF4A09" w:rsidRDefault="00EF4A09" w:rsidP="00EF4A09">
      <w:pPr>
        <w:pStyle w:val="a9"/>
        <w:jc w:val="both"/>
        <w:rPr>
          <w:b w:val="0"/>
          <w:sz w:val="20"/>
          <w:szCs w:val="20"/>
        </w:rPr>
      </w:pPr>
      <w:r w:rsidRPr="00EF4A09">
        <w:rPr>
          <w:b w:val="0"/>
          <w:sz w:val="20"/>
          <w:szCs w:val="20"/>
          <w:lang w:eastAsia="ru-RU" w:bidi="ru-RU"/>
        </w:rPr>
        <w:t xml:space="preserve">Составлен протокол публичных слушаний от 23 июня </w:t>
      </w:r>
      <w:r w:rsidRPr="00EF4A09">
        <w:rPr>
          <w:b w:val="0"/>
          <w:sz w:val="20"/>
          <w:szCs w:val="20"/>
        </w:rPr>
        <w:t xml:space="preserve"> 2025 г</w:t>
      </w:r>
      <w:r w:rsidRPr="00EF4A09">
        <w:rPr>
          <w:b w:val="0"/>
          <w:sz w:val="20"/>
          <w:szCs w:val="20"/>
          <w:lang w:eastAsia="ru-RU" w:bidi="ru-RU"/>
        </w:rPr>
        <w:t>.</w:t>
      </w:r>
    </w:p>
    <w:p w:rsidR="00EF4A09" w:rsidRDefault="00EF4A09" w:rsidP="00EF4A09">
      <w:pPr>
        <w:pStyle w:val="a9"/>
        <w:jc w:val="both"/>
        <w:rPr>
          <w:b w:val="0"/>
          <w:sz w:val="20"/>
          <w:szCs w:val="20"/>
          <w:lang w:eastAsia="ru-RU" w:bidi="ru-RU"/>
        </w:rPr>
      </w:pPr>
      <w:r w:rsidRPr="00EF4A09">
        <w:rPr>
          <w:b w:val="0"/>
          <w:sz w:val="20"/>
          <w:szCs w:val="20"/>
          <w:lang w:eastAsia="ru-RU" w:bidi="ru-RU"/>
        </w:rPr>
        <w:t>За время проведения публичных слушаний от участников публичных слушаний предложений и замечаний не поступило.</w:t>
      </w:r>
    </w:p>
    <w:p w:rsidR="00EF4A09" w:rsidRPr="00EF4A09" w:rsidRDefault="00EF4A09" w:rsidP="00EF4A09">
      <w:pPr>
        <w:pStyle w:val="a9"/>
        <w:jc w:val="both"/>
        <w:rPr>
          <w:b w:val="0"/>
          <w:sz w:val="20"/>
          <w:szCs w:val="20"/>
        </w:rPr>
      </w:pPr>
    </w:p>
    <w:p w:rsidR="00EF4A09" w:rsidRDefault="00EF4A09" w:rsidP="00EF4A09">
      <w:pPr>
        <w:pStyle w:val="a9"/>
        <w:jc w:val="both"/>
        <w:rPr>
          <w:b w:val="0"/>
          <w:sz w:val="20"/>
          <w:szCs w:val="20"/>
          <w:lang w:eastAsia="ru-RU" w:bidi="ru-RU"/>
        </w:rPr>
      </w:pPr>
      <w:r w:rsidRPr="00EF4A09">
        <w:rPr>
          <w:b w:val="0"/>
          <w:sz w:val="20"/>
          <w:szCs w:val="20"/>
        </w:rPr>
        <w:t>Выводы п</w:t>
      </w:r>
      <w:r w:rsidRPr="00EF4A09">
        <w:rPr>
          <w:b w:val="0"/>
          <w:sz w:val="20"/>
          <w:szCs w:val="20"/>
          <w:lang w:eastAsia="ru-RU" w:bidi="ru-RU"/>
        </w:rPr>
        <w:t>о результатам публичных слушаний:</w:t>
      </w:r>
    </w:p>
    <w:p w:rsidR="00EF4A09" w:rsidRPr="00EF4A09" w:rsidRDefault="00EF4A09" w:rsidP="00EF4A09">
      <w:pPr>
        <w:pStyle w:val="a9"/>
        <w:jc w:val="both"/>
        <w:rPr>
          <w:b w:val="0"/>
          <w:sz w:val="20"/>
          <w:szCs w:val="20"/>
        </w:rPr>
      </w:pPr>
    </w:p>
    <w:p w:rsidR="00EF4A09" w:rsidRDefault="00EF4A09" w:rsidP="00EF4A09">
      <w:pPr>
        <w:pStyle w:val="a9"/>
        <w:jc w:val="both"/>
        <w:rPr>
          <w:b w:val="0"/>
          <w:sz w:val="20"/>
          <w:szCs w:val="20"/>
          <w:lang w:eastAsia="ru-RU" w:bidi="ru-RU"/>
        </w:rPr>
      </w:pPr>
      <w:r w:rsidRPr="00EF4A09">
        <w:rPr>
          <w:b w:val="0"/>
          <w:sz w:val="20"/>
          <w:szCs w:val="20"/>
          <w:lang w:eastAsia="ru-RU" w:bidi="ru-RU"/>
        </w:rPr>
        <w:t>Считать публичные слушания состоявшимися.</w:t>
      </w:r>
    </w:p>
    <w:p w:rsidR="00EF4A09" w:rsidRPr="00EF4A09" w:rsidRDefault="00EF4A09" w:rsidP="00EF4A09">
      <w:pPr>
        <w:pStyle w:val="a9"/>
        <w:jc w:val="both"/>
        <w:rPr>
          <w:b w:val="0"/>
          <w:sz w:val="20"/>
          <w:szCs w:val="20"/>
        </w:rPr>
      </w:pPr>
    </w:p>
    <w:p w:rsidR="00EF4A09" w:rsidRDefault="00EF4A09" w:rsidP="00EF4A09">
      <w:pPr>
        <w:pStyle w:val="a9"/>
        <w:jc w:val="both"/>
        <w:rPr>
          <w:b w:val="0"/>
          <w:sz w:val="20"/>
          <w:szCs w:val="20"/>
        </w:rPr>
      </w:pPr>
      <w:r w:rsidRPr="00EF4A09">
        <w:rPr>
          <w:b w:val="0"/>
          <w:sz w:val="20"/>
          <w:szCs w:val="20"/>
          <w:lang w:eastAsia="ru-RU" w:bidi="ru-RU"/>
        </w:rPr>
        <w:t xml:space="preserve">      2. Одобрить проект </w:t>
      </w:r>
      <w:r w:rsidRPr="00EF4A09">
        <w:rPr>
          <w:b w:val="0"/>
          <w:sz w:val="20"/>
          <w:szCs w:val="20"/>
        </w:rPr>
        <w:t>решения Совета народных депутатов Верхнемазовского сельского поселения Верхнехавского муниципального района Воронежской области от 23.05.2025 г.  № 112 «О   проекте решения   «Об исполнении бюджета Верхнемазовского     сельского    поселения  Верхнехавского муниципального  района за 2024 год»</w:t>
      </w:r>
    </w:p>
    <w:p w:rsidR="00EF4A09" w:rsidRPr="00EF4A09" w:rsidRDefault="00EF4A09" w:rsidP="00EF4A09">
      <w:pPr>
        <w:pStyle w:val="a9"/>
        <w:jc w:val="both"/>
        <w:rPr>
          <w:b w:val="0"/>
          <w:sz w:val="20"/>
          <w:szCs w:val="20"/>
        </w:rPr>
      </w:pPr>
    </w:p>
    <w:p w:rsidR="00EF4A09" w:rsidRDefault="00EF4A09" w:rsidP="00EF4A09">
      <w:pPr>
        <w:pStyle w:val="a9"/>
        <w:jc w:val="both"/>
        <w:rPr>
          <w:b w:val="0"/>
          <w:sz w:val="20"/>
          <w:szCs w:val="20"/>
        </w:rPr>
      </w:pPr>
      <w:r w:rsidRPr="00EF4A09">
        <w:rPr>
          <w:b w:val="0"/>
          <w:sz w:val="20"/>
          <w:szCs w:val="20"/>
        </w:rPr>
        <w:t xml:space="preserve">     3. Рекомендовать Совету народных депутатов Верхнемазовского сельского поселения  Верхнехавского  муниципального района Воронежской  области принять вышеуказанный документ на ближайшей сессии.</w:t>
      </w:r>
    </w:p>
    <w:p w:rsidR="00EF4A09" w:rsidRPr="00EF4A09" w:rsidRDefault="00EF4A09" w:rsidP="00EF4A09">
      <w:pPr>
        <w:pStyle w:val="a9"/>
        <w:jc w:val="both"/>
        <w:rPr>
          <w:b w:val="0"/>
          <w:sz w:val="20"/>
          <w:szCs w:val="20"/>
        </w:rPr>
      </w:pPr>
    </w:p>
    <w:p w:rsidR="00EF4A09" w:rsidRPr="00EF4A09" w:rsidRDefault="00EF4A09" w:rsidP="00EF4A09">
      <w:pPr>
        <w:pStyle w:val="a9"/>
        <w:jc w:val="both"/>
        <w:rPr>
          <w:b w:val="0"/>
          <w:sz w:val="20"/>
          <w:szCs w:val="20"/>
        </w:rPr>
      </w:pPr>
      <w:r w:rsidRPr="00EF4A09">
        <w:rPr>
          <w:b w:val="0"/>
          <w:sz w:val="20"/>
          <w:szCs w:val="20"/>
        </w:rPr>
        <w:t xml:space="preserve">    4. Настоящее заключение подлежит обнародованию в порядке, установленном</w:t>
      </w:r>
      <w:r>
        <w:rPr>
          <w:b w:val="0"/>
          <w:sz w:val="20"/>
          <w:szCs w:val="20"/>
        </w:rPr>
        <w:t xml:space="preserve"> </w:t>
      </w:r>
      <w:r w:rsidRPr="00EF4A09">
        <w:rPr>
          <w:b w:val="0"/>
          <w:sz w:val="20"/>
          <w:szCs w:val="20"/>
        </w:rPr>
        <w:t>статьей 46 Устава Верхнемазовского сельского поселения Верхнехавского    муниципального района Воронежской области и размещению на официальном  сайте администрации Верхнемазовского сельского поселения Верхнехавского  муниципального района Воронежской области в информационно- телекоммуникационной сети «Интернет»</w:t>
      </w:r>
    </w:p>
    <w:p w:rsidR="00EF4A09" w:rsidRPr="00EF4A09" w:rsidRDefault="00EF4A09" w:rsidP="00EF4A09">
      <w:pPr>
        <w:pStyle w:val="a9"/>
        <w:jc w:val="both"/>
        <w:rPr>
          <w:b w:val="0"/>
          <w:sz w:val="20"/>
          <w:szCs w:val="20"/>
        </w:rPr>
      </w:pPr>
    </w:p>
    <w:p w:rsidR="00EF4A09" w:rsidRPr="00EF4A09" w:rsidRDefault="00EF4A09" w:rsidP="00EF4A09">
      <w:pPr>
        <w:pStyle w:val="a9"/>
        <w:jc w:val="both"/>
        <w:rPr>
          <w:b w:val="0"/>
          <w:sz w:val="20"/>
          <w:szCs w:val="20"/>
        </w:rPr>
      </w:pPr>
    </w:p>
    <w:p w:rsidR="00EF4A09" w:rsidRPr="00EF4A09" w:rsidRDefault="00EF4A09" w:rsidP="00EF4A09">
      <w:pPr>
        <w:pStyle w:val="a9"/>
        <w:jc w:val="both"/>
        <w:rPr>
          <w:b w:val="0"/>
          <w:sz w:val="20"/>
          <w:szCs w:val="20"/>
        </w:rPr>
      </w:pPr>
    </w:p>
    <w:p w:rsidR="00EF4A09" w:rsidRPr="00EF4A09" w:rsidRDefault="00EF4A09" w:rsidP="00EF4A09">
      <w:pPr>
        <w:pStyle w:val="a9"/>
        <w:jc w:val="both"/>
        <w:rPr>
          <w:b w:val="0"/>
          <w:sz w:val="20"/>
          <w:szCs w:val="20"/>
        </w:rPr>
      </w:pPr>
      <w:r w:rsidRPr="00EF4A09">
        <w:rPr>
          <w:b w:val="0"/>
          <w:sz w:val="20"/>
          <w:szCs w:val="20"/>
        </w:rPr>
        <w:t>Председатель                                       А.В.Щеголев</w:t>
      </w:r>
    </w:p>
    <w:p w:rsidR="00EF4A09" w:rsidRPr="00EF4A09" w:rsidRDefault="00EF4A09" w:rsidP="00EF4A09">
      <w:pPr>
        <w:pStyle w:val="a9"/>
        <w:jc w:val="both"/>
        <w:rPr>
          <w:b w:val="0"/>
          <w:sz w:val="20"/>
          <w:szCs w:val="20"/>
        </w:rPr>
      </w:pPr>
    </w:p>
    <w:p w:rsidR="00EF4A09" w:rsidRPr="00EF4A09" w:rsidRDefault="00EF4A09" w:rsidP="00EF4A09">
      <w:pPr>
        <w:pStyle w:val="a9"/>
        <w:jc w:val="both"/>
        <w:rPr>
          <w:b w:val="0"/>
          <w:sz w:val="20"/>
          <w:szCs w:val="20"/>
        </w:rPr>
      </w:pPr>
      <w:r w:rsidRPr="00EF4A09">
        <w:rPr>
          <w:b w:val="0"/>
          <w:sz w:val="20"/>
          <w:szCs w:val="20"/>
        </w:rPr>
        <w:t>Секретарь                                             Н.В.Федосеева</w:t>
      </w:r>
    </w:p>
    <w:p w:rsidR="00EF4A09" w:rsidRDefault="00EF4A09" w:rsidP="00EF4A09">
      <w:pPr>
        <w:pStyle w:val="a9"/>
        <w:jc w:val="both"/>
        <w:rPr>
          <w:b w:val="0"/>
          <w:sz w:val="20"/>
          <w:szCs w:val="20"/>
        </w:rPr>
      </w:pPr>
    </w:p>
    <w:p w:rsidR="00EF4A09" w:rsidRDefault="00EF4A09" w:rsidP="00EF4A09">
      <w:pPr>
        <w:pStyle w:val="a9"/>
        <w:jc w:val="both"/>
        <w:rPr>
          <w:b w:val="0"/>
          <w:sz w:val="20"/>
          <w:szCs w:val="20"/>
        </w:rPr>
      </w:pPr>
    </w:p>
    <w:p w:rsidR="00EF4A09" w:rsidRDefault="00EF4A09" w:rsidP="00EF4A09">
      <w:pPr>
        <w:pStyle w:val="a9"/>
        <w:jc w:val="both"/>
        <w:rPr>
          <w:b w:val="0"/>
          <w:sz w:val="20"/>
          <w:szCs w:val="20"/>
        </w:rPr>
      </w:pPr>
    </w:p>
    <w:p w:rsidR="00EF4A09" w:rsidRDefault="00EF4A09" w:rsidP="00EF4A09">
      <w:pPr>
        <w:pStyle w:val="a9"/>
        <w:jc w:val="both"/>
        <w:rPr>
          <w:b w:val="0"/>
          <w:sz w:val="20"/>
          <w:szCs w:val="20"/>
        </w:rPr>
      </w:pPr>
    </w:p>
    <w:p w:rsidR="00EF4A09" w:rsidRDefault="00EF4A09" w:rsidP="00EF4A09">
      <w:pPr>
        <w:pStyle w:val="a9"/>
        <w:jc w:val="both"/>
        <w:rPr>
          <w:b w:val="0"/>
          <w:sz w:val="20"/>
          <w:szCs w:val="20"/>
        </w:rPr>
      </w:pPr>
    </w:p>
    <w:p w:rsidR="00EF4A09" w:rsidRDefault="00EF4A09" w:rsidP="00EF4A09">
      <w:pPr>
        <w:pStyle w:val="a9"/>
        <w:jc w:val="both"/>
        <w:rPr>
          <w:b w:val="0"/>
          <w:sz w:val="20"/>
          <w:szCs w:val="20"/>
        </w:rPr>
      </w:pPr>
    </w:p>
    <w:p w:rsidR="00EF4A09" w:rsidRDefault="00EF4A09" w:rsidP="00EF4A09">
      <w:pPr>
        <w:pStyle w:val="a9"/>
        <w:jc w:val="both"/>
        <w:rPr>
          <w:b w:val="0"/>
          <w:sz w:val="20"/>
          <w:szCs w:val="20"/>
        </w:rPr>
      </w:pPr>
    </w:p>
    <w:p w:rsidR="00EF4A09" w:rsidRDefault="00EF4A09" w:rsidP="00EF4A09">
      <w:pPr>
        <w:pStyle w:val="a9"/>
        <w:jc w:val="both"/>
        <w:rPr>
          <w:b w:val="0"/>
          <w:sz w:val="20"/>
          <w:szCs w:val="20"/>
        </w:rPr>
      </w:pPr>
    </w:p>
    <w:p w:rsidR="00EF4A09" w:rsidRDefault="00EF4A09" w:rsidP="00EF4A09">
      <w:pPr>
        <w:pStyle w:val="14-15"/>
        <w:widowControl/>
        <w:spacing w:line="276" w:lineRule="auto"/>
        <w:ind w:firstLine="0"/>
        <w:rPr>
          <w:sz w:val="20"/>
          <w:szCs w:val="20"/>
        </w:rPr>
      </w:pPr>
      <w:r w:rsidRPr="00B000C1">
        <w:rPr>
          <w:sz w:val="20"/>
          <w:szCs w:val="20"/>
        </w:rPr>
        <w:t xml:space="preserve"> </w:t>
      </w:r>
    </w:p>
    <w:p w:rsidR="00EF4A09" w:rsidRDefault="00EF4A09" w:rsidP="00EF4A09">
      <w:pPr>
        <w:pStyle w:val="14-15"/>
        <w:widowControl/>
        <w:spacing w:line="276" w:lineRule="auto"/>
        <w:ind w:firstLine="0"/>
        <w:rPr>
          <w:sz w:val="20"/>
          <w:szCs w:val="20"/>
        </w:rPr>
      </w:pPr>
    </w:p>
    <w:p w:rsidR="00EF4A09" w:rsidRPr="00EF4A09" w:rsidRDefault="00EF4A09" w:rsidP="00EF4A09">
      <w:pPr>
        <w:pStyle w:val="a9"/>
        <w:rPr>
          <w:sz w:val="20"/>
          <w:szCs w:val="20"/>
        </w:rPr>
      </w:pPr>
      <w:r w:rsidRPr="00EF4A09">
        <w:rPr>
          <w:sz w:val="20"/>
          <w:szCs w:val="20"/>
        </w:rPr>
        <w:lastRenderedPageBreak/>
        <w:t xml:space="preserve">СОВЕТ НАРОДНЫХ ДЕПУТАТОВ </w:t>
      </w:r>
    </w:p>
    <w:p w:rsidR="00EF4A09" w:rsidRPr="00EF4A09" w:rsidRDefault="00EF4A09" w:rsidP="00EF4A09">
      <w:pPr>
        <w:pStyle w:val="a9"/>
        <w:rPr>
          <w:sz w:val="20"/>
          <w:szCs w:val="20"/>
        </w:rPr>
      </w:pPr>
      <w:r w:rsidRPr="00EF4A09">
        <w:rPr>
          <w:sz w:val="20"/>
          <w:szCs w:val="20"/>
        </w:rPr>
        <w:t xml:space="preserve">ВЕРХНЕМАЗОВСКОГО  СЕЛЬСКОГО ПОСЕЛЕНИЯ  </w:t>
      </w:r>
    </w:p>
    <w:p w:rsidR="00EF4A09" w:rsidRPr="00EF4A09" w:rsidRDefault="00EF4A09" w:rsidP="00EF4A09">
      <w:pPr>
        <w:pStyle w:val="a9"/>
        <w:rPr>
          <w:sz w:val="20"/>
          <w:szCs w:val="20"/>
        </w:rPr>
      </w:pPr>
      <w:r w:rsidRPr="00EF4A09">
        <w:rPr>
          <w:sz w:val="20"/>
          <w:szCs w:val="20"/>
        </w:rPr>
        <w:t xml:space="preserve">ВЕРХНЕХАВСКОГО МУНИЦИПАЛЬНОГО РАЙОНА </w:t>
      </w:r>
    </w:p>
    <w:p w:rsidR="00EF4A09" w:rsidRPr="00EF4A09" w:rsidRDefault="00EF4A09" w:rsidP="00EF4A09">
      <w:pPr>
        <w:pStyle w:val="a9"/>
        <w:rPr>
          <w:sz w:val="20"/>
          <w:szCs w:val="20"/>
        </w:rPr>
      </w:pPr>
      <w:r w:rsidRPr="00EF4A09">
        <w:rPr>
          <w:sz w:val="20"/>
          <w:szCs w:val="20"/>
        </w:rPr>
        <w:t>ВОРОНЕЖСКОЙ ОБЛАСТИ</w:t>
      </w:r>
    </w:p>
    <w:p w:rsidR="00EF4A09" w:rsidRPr="00EF4A09" w:rsidRDefault="00EF4A09" w:rsidP="00EF4A09">
      <w:pPr>
        <w:pStyle w:val="a9"/>
        <w:jc w:val="left"/>
        <w:rPr>
          <w:sz w:val="20"/>
          <w:szCs w:val="20"/>
        </w:rPr>
      </w:pPr>
      <w:r w:rsidRPr="00EF4A09">
        <w:rPr>
          <w:sz w:val="20"/>
          <w:szCs w:val="20"/>
        </w:rPr>
        <w:tab/>
      </w:r>
      <w:r w:rsidRPr="00EF4A09">
        <w:rPr>
          <w:sz w:val="20"/>
          <w:szCs w:val="20"/>
        </w:rPr>
        <w:tab/>
      </w:r>
      <w:r w:rsidRPr="00EF4A09">
        <w:rPr>
          <w:sz w:val="20"/>
          <w:szCs w:val="20"/>
        </w:rPr>
        <w:tab/>
      </w:r>
    </w:p>
    <w:p w:rsidR="00EF4A09" w:rsidRPr="00EF4A09" w:rsidRDefault="00EF4A09" w:rsidP="00EF4A09">
      <w:pPr>
        <w:pStyle w:val="a9"/>
        <w:rPr>
          <w:sz w:val="20"/>
          <w:szCs w:val="20"/>
        </w:rPr>
      </w:pPr>
      <w:r w:rsidRPr="00EF4A09">
        <w:rPr>
          <w:sz w:val="20"/>
          <w:szCs w:val="20"/>
        </w:rPr>
        <w:t>РЕШЕНИЕ</w:t>
      </w:r>
    </w:p>
    <w:p w:rsidR="00EF4A09" w:rsidRPr="00EF4A09" w:rsidRDefault="00EF4A09" w:rsidP="00EF4A09">
      <w:pPr>
        <w:pStyle w:val="a9"/>
        <w:rPr>
          <w:sz w:val="20"/>
          <w:szCs w:val="20"/>
        </w:rPr>
      </w:pPr>
    </w:p>
    <w:p w:rsidR="00EF4A09" w:rsidRPr="00E61A47" w:rsidRDefault="00EF4A09" w:rsidP="00EF4A09">
      <w:pPr>
        <w:pStyle w:val="23"/>
        <w:keepNext/>
        <w:keepLines/>
        <w:shd w:val="clear" w:color="auto" w:fill="auto"/>
        <w:tabs>
          <w:tab w:val="left" w:pos="4963"/>
        </w:tabs>
        <w:spacing w:before="0" w:line="240" w:lineRule="auto"/>
        <w:ind w:left="20"/>
        <w:jc w:val="both"/>
        <w:rPr>
          <w:rStyle w:val="2-1pt"/>
          <w:rFonts w:ascii="Times New Roman" w:hAnsi="Times New Roman" w:cs="Times New Roman"/>
          <w:sz w:val="20"/>
          <w:szCs w:val="20"/>
        </w:rPr>
      </w:pPr>
      <w:r w:rsidRPr="00E61A47">
        <w:rPr>
          <w:rStyle w:val="2-1pt"/>
          <w:rFonts w:ascii="Times New Roman" w:hAnsi="Times New Roman" w:cs="Times New Roman"/>
          <w:sz w:val="20"/>
          <w:szCs w:val="20"/>
        </w:rPr>
        <w:t>от  24. 06. 2025 г.               №  116</w:t>
      </w:r>
      <w:r w:rsidRPr="00E61A47">
        <w:rPr>
          <w:rFonts w:ascii="Times New Roman" w:hAnsi="Times New Roman" w:cs="Times New Roman"/>
          <w:spacing w:val="-20"/>
          <w:sz w:val="20"/>
          <w:szCs w:val="20"/>
        </w:rPr>
        <w:t xml:space="preserve">  </w:t>
      </w:r>
    </w:p>
    <w:p w:rsidR="00EF4A09" w:rsidRDefault="00EF4A09" w:rsidP="00EF4A09">
      <w:pPr>
        <w:pStyle w:val="23"/>
        <w:keepNext/>
        <w:keepLines/>
        <w:shd w:val="clear" w:color="auto" w:fill="auto"/>
        <w:tabs>
          <w:tab w:val="left" w:pos="4963"/>
        </w:tabs>
        <w:spacing w:before="0" w:line="240" w:lineRule="auto"/>
        <w:ind w:left="20"/>
        <w:jc w:val="both"/>
        <w:rPr>
          <w:rStyle w:val="2-1pt"/>
          <w:rFonts w:ascii="Times New Roman" w:hAnsi="Times New Roman" w:cs="Times New Roman"/>
          <w:sz w:val="20"/>
          <w:szCs w:val="20"/>
        </w:rPr>
      </w:pPr>
      <w:r w:rsidRPr="00E61A47">
        <w:rPr>
          <w:rStyle w:val="2-1pt"/>
          <w:rFonts w:ascii="Times New Roman" w:hAnsi="Times New Roman" w:cs="Times New Roman"/>
          <w:sz w:val="20"/>
          <w:szCs w:val="20"/>
        </w:rPr>
        <w:t>п. Верхняя Маза</w:t>
      </w:r>
    </w:p>
    <w:p w:rsidR="00EF4A09" w:rsidRPr="00EF4A09" w:rsidRDefault="00EF4A09" w:rsidP="00EF4A09">
      <w:pPr>
        <w:pStyle w:val="23"/>
        <w:keepNext/>
        <w:keepLines/>
        <w:shd w:val="clear" w:color="auto" w:fill="auto"/>
        <w:tabs>
          <w:tab w:val="left" w:pos="4963"/>
        </w:tabs>
        <w:spacing w:before="0" w:line="240" w:lineRule="auto"/>
        <w:ind w:left="20"/>
        <w:jc w:val="both"/>
        <w:rPr>
          <w:rFonts w:ascii="Times New Roman" w:hAnsi="Times New Roman" w:cs="Times New Roman"/>
          <w:spacing w:val="-20"/>
          <w:sz w:val="20"/>
          <w:szCs w:val="20"/>
        </w:rPr>
      </w:pPr>
    </w:p>
    <w:p w:rsidR="00EF4A09" w:rsidRPr="00EF4A09" w:rsidRDefault="00EF4A09" w:rsidP="00EF4A09">
      <w:pPr>
        <w:pStyle w:val="a9"/>
        <w:jc w:val="left"/>
        <w:rPr>
          <w:sz w:val="20"/>
          <w:szCs w:val="20"/>
        </w:rPr>
      </w:pPr>
      <w:r w:rsidRPr="00EF4A09">
        <w:rPr>
          <w:sz w:val="20"/>
          <w:szCs w:val="20"/>
        </w:rPr>
        <w:t>Об утверждении отчёта об  исполнении</w:t>
      </w:r>
    </w:p>
    <w:p w:rsidR="00EF4A09" w:rsidRPr="00EF4A09" w:rsidRDefault="00EF4A09" w:rsidP="00EF4A09">
      <w:pPr>
        <w:pStyle w:val="a9"/>
        <w:jc w:val="left"/>
        <w:rPr>
          <w:sz w:val="20"/>
          <w:szCs w:val="20"/>
        </w:rPr>
      </w:pPr>
      <w:r w:rsidRPr="00EF4A09">
        <w:rPr>
          <w:sz w:val="20"/>
          <w:szCs w:val="20"/>
        </w:rPr>
        <w:t>бюджета   Верхнемазовского сельского</w:t>
      </w:r>
    </w:p>
    <w:p w:rsidR="00EF4A09" w:rsidRPr="00EF4A09" w:rsidRDefault="00EF4A09" w:rsidP="00EF4A09">
      <w:pPr>
        <w:pStyle w:val="a9"/>
        <w:jc w:val="left"/>
        <w:rPr>
          <w:sz w:val="20"/>
          <w:szCs w:val="20"/>
        </w:rPr>
      </w:pPr>
      <w:r w:rsidRPr="00EF4A09">
        <w:rPr>
          <w:sz w:val="20"/>
          <w:szCs w:val="20"/>
        </w:rPr>
        <w:t>поселения за 2024 год</w:t>
      </w:r>
    </w:p>
    <w:p w:rsidR="00EF4A09" w:rsidRDefault="00EF4A09" w:rsidP="00EF4A09">
      <w:pPr>
        <w:jc w:val="both"/>
        <w:rPr>
          <w:rFonts w:ascii="Times New Roman" w:hAnsi="Times New Roman" w:cs="Times New Roman"/>
          <w:sz w:val="20"/>
          <w:szCs w:val="20"/>
        </w:rPr>
      </w:pPr>
    </w:p>
    <w:p w:rsidR="00EF4A09" w:rsidRDefault="00EF4A09" w:rsidP="00EF4A09">
      <w:pPr>
        <w:ind w:firstLine="708"/>
        <w:jc w:val="both"/>
        <w:rPr>
          <w:rFonts w:ascii="Times New Roman" w:hAnsi="Times New Roman" w:cs="Times New Roman"/>
          <w:sz w:val="20"/>
          <w:szCs w:val="20"/>
        </w:rPr>
      </w:pPr>
      <w:r w:rsidRPr="00E61A47">
        <w:rPr>
          <w:rFonts w:ascii="Times New Roman" w:hAnsi="Times New Roman" w:cs="Times New Roman"/>
          <w:sz w:val="20"/>
          <w:szCs w:val="20"/>
        </w:rPr>
        <w:t xml:space="preserve">Рассмотрев проект  отчета об исполнении бюджета Верхнемазовского сельского поселения Верхнехавского муниципального района     </w:t>
      </w:r>
      <w:r w:rsidRPr="00E61A47">
        <w:rPr>
          <w:rFonts w:ascii="Times New Roman" w:hAnsi="Times New Roman" w:cs="Times New Roman"/>
          <w:sz w:val="20"/>
          <w:szCs w:val="20"/>
        </w:rPr>
        <w:tab/>
        <w:t>Воронежской области за 2024 год Совет народных депутатов Верхнемазовского сельского поселения Верхнехавского муниципального района</w:t>
      </w:r>
    </w:p>
    <w:p w:rsidR="00EF4A09" w:rsidRPr="00E61A47" w:rsidRDefault="00EF4A09" w:rsidP="00CE1257">
      <w:pPr>
        <w:jc w:val="center"/>
        <w:rPr>
          <w:rFonts w:ascii="Times New Roman" w:hAnsi="Times New Roman" w:cs="Times New Roman"/>
          <w:b/>
          <w:sz w:val="20"/>
          <w:szCs w:val="20"/>
        </w:rPr>
      </w:pPr>
      <w:r w:rsidRPr="00E61A47">
        <w:rPr>
          <w:rFonts w:ascii="Times New Roman" w:hAnsi="Times New Roman" w:cs="Times New Roman"/>
          <w:b/>
          <w:sz w:val="20"/>
          <w:szCs w:val="20"/>
        </w:rPr>
        <w:t>РЕШИЛ:</w:t>
      </w:r>
    </w:p>
    <w:p w:rsidR="00EF4A09" w:rsidRPr="00E61A47" w:rsidRDefault="00EF4A09" w:rsidP="00EF4A09">
      <w:pPr>
        <w:numPr>
          <w:ilvl w:val="0"/>
          <w:numId w:val="15"/>
        </w:numPr>
        <w:spacing w:after="0" w:line="240" w:lineRule="auto"/>
        <w:jc w:val="both"/>
        <w:rPr>
          <w:rFonts w:ascii="Times New Roman" w:hAnsi="Times New Roman" w:cs="Times New Roman"/>
          <w:sz w:val="20"/>
          <w:szCs w:val="20"/>
        </w:rPr>
      </w:pPr>
      <w:r w:rsidRPr="00E61A47">
        <w:rPr>
          <w:rFonts w:ascii="Times New Roman" w:hAnsi="Times New Roman" w:cs="Times New Roman"/>
          <w:sz w:val="20"/>
          <w:szCs w:val="20"/>
        </w:rPr>
        <w:t xml:space="preserve"> Утвердить  отчёт об исполнении бюджета  Верхнемазовского сельского поселения за 2024 год. </w:t>
      </w:r>
    </w:p>
    <w:p w:rsidR="00EF4A09" w:rsidRPr="00E61A47" w:rsidRDefault="00EF4A09" w:rsidP="00EF4A09">
      <w:pPr>
        <w:jc w:val="both"/>
        <w:rPr>
          <w:rFonts w:ascii="Times New Roman" w:hAnsi="Times New Roman" w:cs="Times New Roman"/>
          <w:sz w:val="20"/>
          <w:szCs w:val="20"/>
        </w:rPr>
      </w:pPr>
      <w:r w:rsidRPr="00E61A47">
        <w:rPr>
          <w:rFonts w:ascii="Times New Roman" w:hAnsi="Times New Roman" w:cs="Times New Roman"/>
          <w:sz w:val="20"/>
          <w:szCs w:val="20"/>
        </w:rPr>
        <w:t>2.  Обнародовать настоящее решение Совета народных депутатов Верхнемазовского сельского поселения Верхнехавского муниципального района Воронежской области.</w:t>
      </w:r>
    </w:p>
    <w:p w:rsidR="00EF4A09" w:rsidRPr="00E61A47" w:rsidRDefault="00EF4A09" w:rsidP="00EF4A09">
      <w:pPr>
        <w:jc w:val="both"/>
        <w:rPr>
          <w:rFonts w:ascii="Times New Roman" w:hAnsi="Times New Roman" w:cs="Times New Roman"/>
          <w:sz w:val="20"/>
          <w:szCs w:val="20"/>
        </w:rPr>
      </w:pPr>
      <w:r w:rsidRPr="00E61A47">
        <w:rPr>
          <w:rFonts w:ascii="Times New Roman" w:hAnsi="Times New Roman" w:cs="Times New Roman"/>
          <w:sz w:val="20"/>
          <w:szCs w:val="20"/>
        </w:rPr>
        <w:t xml:space="preserve">3. </w:t>
      </w:r>
      <w:r w:rsidRPr="00E61A47">
        <w:rPr>
          <w:rFonts w:ascii="Times New Roman" w:hAnsi="Times New Roman" w:cs="Times New Roman"/>
          <w:color w:val="000000"/>
          <w:spacing w:val="5"/>
          <w:sz w:val="20"/>
          <w:szCs w:val="20"/>
        </w:rPr>
        <w:t>Контроль за исполнением настоящего решения оставляю за собой</w:t>
      </w:r>
      <w:r w:rsidRPr="00E61A47">
        <w:rPr>
          <w:rFonts w:ascii="Times New Roman" w:hAnsi="Times New Roman" w:cs="Times New Roman"/>
          <w:sz w:val="20"/>
          <w:szCs w:val="20"/>
        </w:rPr>
        <w:t>.</w:t>
      </w:r>
    </w:p>
    <w:p w:rsidR="00EF4A09" w:rsidRPr="00E61A47" w:rsidRDefault="00EF4A09" w:rsidP="00EF4A09">
      <w:pPr>
        <w:jc w:val="both"/>
        <w:rPr>
          <w:rFonts w:ascii="Times New Roman" w:hAnsi="Times New Roman" w:cs="Times New Roman"/>
          <w:sz w:val="20"/>
          <w:szCs w:val="20"/>
        </w:rPr>
      </w:pPr>
      <w:r w:rsidRPr="00E61A47">
        <w:rPr>
          <w:rFonts w:ascii="Times New Roman" w:hAnsi="Times New Roman" w:cs="Times New Roman"/>
          <w:sz w:val="20"/>
          <w:szCs w:val="20"/>
        </w:rPr>
        <w:t>Глава Верхнемазовского</w:t>
      </w:r>
      <w:r w:rsidR="00CE1257">
        <w:rPr>
          <w:rFonts w:ascii="Times New Roman" w:hAnsi="Times New Roman" w:cs="Times New Roman"/>
          <w:sz w:val="20"/>
          <w:szCs w:val="20"/>
        </w:rPr>
        <w:t xml:space="preserve">  </w:t>
      </w:r>
      <w:r w:rsidRPr="00E61A47">
        <w:rPr>
          <w:rFonts w:ascii="Times New Roman" w:hAnsi="Times New Roman" w:cs="Times New Roman"/>
          <w:sz w:val="20"/>
          <w:szCs w:val="20"/>
        </w:rPr>
        <w:t>сельского поселения                                               А.В.Щеголев</w:t>
      </w:r>
    </w:p>
    <w:p w:rsidR="00EF4A09" w:rsidRPr="00CE1257" w:rsidRDefault="00EF4A09" w:rsidP="00CE1257">
      <w:pPr>
        <w:pStyle w:val="a9"/>
        <w:rPr>
          <w:sz w:val="20"/>
          <w:szCs w:val="20"/>
        </w:rPr>
      </w:pPr>
      <w:r w:rsidRPr="00E61A47">
        <w:t xml:space="preserve">  </w:t>
      </w:r>
      <w:r w:rsidRPr="00CE1257">
        <w:rPr>
          <w:sz w:val="20"/>
          <w:szCs w:val="20"/>
        </w:rPr>
        <w:t>Приложение № 1</w:t>
      </w:r>
    </w:p>
    <w:p w:rsidR="00EF4A09" w:rsidRPr="00CE1257" w:rsidRDefault="00EF4A09" w:rsidP="00CE1257">
      <w:pPr>
        <w:pStyle w:val="a9"/>
        <w:rPr>
          <w:sz w:val="20"/>
          <w:szCs w:val="20"/>
        </w:rPr>
      </w:pPr>
      <w:r w:rsidRPr="00CE1257">
        <w:rPr>
          <w:sz w:val="20"/>
          <w:szCs w:val="20"/>
        </w:rPr>
        <w:t xml:space="preserve">                     </w:t>
      </w:r>
      <w:r w:rsidR="00CE1257">
        <w:rPr>
          <w:sz w:val="20"/>
          <w:szCs w:val="20"/>
        </w:rPr>
        <w:t xml:space="preserve">     </w:t>
      </w:r>
      <w:r w:rsidR="00CE1257" w:rsidRPr="00CE1257">
        <w:rPr>
          <w:sz w:val="20"/>
          <w:szCs w:val="20"/>
        </w:rPr>
        <w:t xml:space="preserve">к решению </w:t>
      </w:r>
      <w:r w:rsidRPr="00CE1257">
        <w:rPr>
          <w:sz w:val="20"/>
          <w:szCs w:val="20"/>
        </w:rPr>
        <w:t>Совета народных депутатов</w:t>
      </w:r>
    </w:p>
    <w:p w:rsidR="00EF4A09" w:rsidRPr="00CE1257" w:rsidRDefault="00EF4A09" w:rsidP="00CE1257">
      <w:pPr>
        <w:pStyle w:val="a9"/>
        <w:rPr>
          <w:sz w:val="20"/>
          <w:szCs w:val="20"/>
        </w:rPr>
      </w:pPr>
      <w:r w:rsidRPr="00CE1257">
        <w:rPr>
          <w:sz w:val="20"/>
          <w:szCs w:val="20"/>
        </w:rPr>
        <w:t xml:space="preserve">     </w:t>
      </w:r>
      <w:r w:rsidR="00CE1257">
        <w:rPr>
          <w:sz w:val="20"/>
          <w:szCs w:val="20"/>
        </w:rPr>
        <w:t xml:space="preserve">                     </w:t>
      </w:r>
      <w:r w:rsidRPr="00CE1257">
        <w:rPr>
          <w:sz w:val="20"/>
          <w:szCs w:val="20"/>
        </w:rPr>
        <w:t xml:space="preserve"> Верхнемазовского сельского поселения</w:t>
      </w:r>
    </w:p>
    <w:p w:rsidR="00EF4A09" w:rsidRPr="00CE1257" w:rsidRDefault="00EF4A09" w:rsidP="00CE1257">
      <w:pPr>
        <w:pStyle w:val="a9"/>
        <w:rPr>
          <w:sz w:val="20"/>
          <w:szCs w:val="20"/>
        </w:rPr>
      </w:pPr>
      <w:r w:rsidRPr="00CE1257">
        <w:rPr>
          <w:sz w:val="20"/>
          <w:szCs w:val="20"/>
        </w:rPr>
        <w:t>Верхнехавского муниципального района</w:t>
      </w:r>
    </w:p>
    <w:p w:rsidR="00EF4A09" w:rsidRPr="00E61A47" w:rsidRDefault="00EF4A09" w:rsidP="00EF4A09">
      <w:pPr>
        <w:jc w:val="both"/>
        <w:rPr>
          <w:rFonts w:ascii="Times New Roman" w:hAnsi="Times New Roman" w:cs="Times New Roman"/>
          <w:sz w:val="20"/>
          <w:szCs w:val="20"/>
        </w:rPr>
      </w:pPr>
      <w:r w:rsidRPr="00E61A47">
        <w:rPr>
          <w:rFonts w:ascii="Times New Roman" w:hAnsi="Times New Roman" w:cs="Times New Roman"/>
          <w:sz w:val="20"/>
          <w:szCs w:val="20"/>
        </w:rPr>
        <w:t xml:space="preserve">                                       </w:t>
      </w:r>
      <w:r w:rsidR="00CE1257">
        <w:rPr>
          <w:rFonts w:ascii="Times New Roman" w:hAnsi="Times New Roman" w:cs="Times New Roman"/>
          <w:sz w:val="20"/>
          <w:szCs w:val="20"/>
        </w:rPr>
        <w:t xml:space="preserve">                     </w:t>
      </w:r>
      <w:r w:rsidRPr="00E61A47">
        <w:rPr>
          <w:rFonts w:ascii="Times New Roman" w:hAnsi="Times New Roman" w:cs="Times New Roman"/>
          <w:sz w:val="20"/>
          <w:szCs w:val="20"/>
        </w:rPr>
        <w:t xml:space="preserve"> от 24.06.2054 г. №  116</w:t>
      </w:r>
    </w:p>
    <w:p w:rsidR="00EF4A09" w:rsidRPr="00CE1257" w:rsidRDefault="00EF4A09" w:rsidP="00CE1257">
      <w:pPr>
        <w:pStyle w:val="a9"/>
        <w:rPr>
          <w:sz w:val="18"/>
          <w:szCs w:val="18"/>
        </w:rPr>
      </w:pPr>
      <w:r w:rsidRPr="00CE1257">
        <w:rPr>
          <w:sz w:val="18"/>
          <w:szCs w:val="18"/>
        </w:rPr>
        <w:t>ПОЯСНИТЕЛЬНАЯ ЗАПИСКА</w:t>
      </w:r>
    </w:p>
    <w:p w:rsidR="00EF4A09" w:rsidRPr="00CE1257" w:rsidRDefault="00EF4A09" w:rsidP="00CE1257">
      <w:pPr>
        <w:pStyle w:val="a9"/>
        <w:rPr>
          <w:sz w:val="18"/>
          <w:szCs w:val="18"/>
        </w:rPr>
      </w:pPr>
      <w:r w:rsidRPr="00CE1257">
        <w:rPr>
          <w:sz w:val="18"/>
          <w:szCs w:val="18"/>
        </w:rPr>
        <w:t>К ГОДОВОМУ ОТЧЕТУ</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Об исполнении бюджета администрации Верхнемазовского сельского поселения Верхнехавского муниципального района Воронежской области.                                                                                                                                                                                                                                              на 01 января   </w:t>
      </w:r>
      <w:smartTag w:uri="urn:schemas-microsoft-com:office:smarttags" w:element="metricconverter">
        <w:smartTagPr>
          <w:attr w:name="ProductID" w:val="2025 г"/>
        </w:smartTagPr>
        <w:r w:rsidRPr="00E61A47">
          <w:rPr>
            <w:rFonts w:ascii="Times New Roman" w:hAnsi="Times New Roman" w:cs="Times New Roman"/>
            <w:sz w:val="20"/>
            <w:szCs w:val="20"/>
          </w:rPr>
          <w:t>2025 г</w:t>
        </w:r>
      </w:smartTag>
      <w:r w:rsidRPr="00E61A47">
        <w:rPr>
          <w:rFonts w:ascii="Times New Roman" w:hAnsi="Times New Roman" w:cs="Times New Roman"/>
          <w:sz w:val="20"/>
          <w:szCs w:val="20"/>
        </w:rPr>
        <w:t xml:space="preserve">.                                         </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Главный распорядитель, получатель, администратор поступлений                 </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 Администрация Верхнемазовского  сельского   поселения         </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Наименование бюджета     местный бюджет</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Периодичность                      годовая</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Администрация Верхнемазовского сельского поселения Верхнехавского муниципального района Воронежской  области, юридический адрес:</w:t>
      </w:r>
    </w:p>
    <w:p w:rsidR="00EF4A09" w:rsidRPr="00E61A47" w:rsidRDefault="00EF4A09" w:rsidP="00CE1257">
      <w:pPr>
        <w:widowControl w:val="0"/>
        <w:autoSpaceDE w:val="0"/>
        <w:autoSpaceDN w:val="0"/>
        <w:adjustRightInd w:val="0"/>
        <w:ind w:left="360"/>
        <w:jc w:val="both"/>
        <w:rPr>
          <w:rFonts w:ascii="Times New Roman" w:hAnsi="Times New Roman" w:cs="Times New Roman"/>
          <w:sz w:val="20"/>
          <w:szCs w:val="20"/>
        </w:rPr>
      </w:pPr>
      <w:r w:rsidRPr="00E61A47">
        <w:rPr>
          <w:rFonts w:ascii="Times New Roman" w:hAnsi="Times New Roman" w:cs="Times New Roman"/>
          <w:sz w:val="20"/>
          <w:szCs w:val="20"/>
        </w:rPr>
        <w:lastRenderedPageBreak/>
        <w:t>396128  Воронежская область, Верхнехавский район, п. Верхняя Маза,</w:t>
      </w:r>
      <w:r w:rsidR="00CE1257">
        <w:rPr>
          <w:rFonts w:ascii="Times New Roman" w:hAnsi="Times New Roman" w:cs="Times New Roman"/>
          <w:sz w:val="20"/>
          <w:szCs w:val="20"/>
        </w:rPr>
        <w:t xml:space="preserve"> </w:t>
      </w:r>
      <w:r w:rsidRPr="00E61A47">
        <w:rPr>
          <w:rFonts w:ascii="Times New Roman" w:hAnsi="Times New Roman" w:cs="Times New Roman"/>
          <w:sz w:val="20"/>
          <w:szCs w:val="20"/>
        </w:rPr>
        <w:t>ул. 50 лет Октября, д.25а</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 Основной вид деятельности – деятельность органов местного самоуправления поселковых и сельских населенных пунктов (код по ОКВЭД -84.11.31), ОКАТО  20611416</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Верхнемазовское сельское поселение находится в составе Верхнехавского муниципального района, численность проживающего населения  за 2024 год составило    464   человека.</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В соответствии с законом № 131  ФЗ от 06.10.2003 «Об общих принципах организации местного самоуправления в Российской Федерации» Верхнемазовское сельское поселение исполняет все полномочия, относящиеся к вопросам местного значения поселения.  </w:t>
      </w:r>
    </w:p>
    <w:p w:rsidR="00EF4A09" w:rsidRPr="00E61A47" w:rsidRDefault="00EF4A09" w:rsidP="00EF4A09">
      <w:pPr>
        <w:widowControl w:val="0"/>
        <w:autoSpaceDE w:val="0"/>
        <w:autoSpaceDN w:val="0"/>
        <w:adjustRightInd w:val="0"/>
        <w:ind w:right="-54" w:firstLine="720"/>
        <w:jc w:val="both"/>
        <w:rPr>
          <w:rFonts w:ascii="Times New Roman" w:hAnsi="Times New Roman" w:cs="Times New Roman"/>
          <w:b/>
          <w:bCs/>
          <w:sz w:val="20"/>
          <w:szCs w:val="20"/>
        </w:rPr>
      </w:pPr>
    </w:p>
    <w:p w:rsidR="00EF4A09" w:rsidRPr="00E61A47" w:rsidRDefault="00EF4A09" w:rsidP="00EF4A09">
      <w:pPr>
        <w:widowControl w:val="0"/>
        <w:autoSpaceDE w:val="0"/>
        <w:autoSpaceDN w:val="0"/>
        <w:adjustRightInd w:val="0"/>
        <w:ind w:right="-54" w:firstLine="720"/>
        <w:jc w:val="both"/>
        <w:rPr>
          <w:rFonts w:ascii="Times New Roman" w:hAnsi="Times New Roman" w:cs="Times New Roman"/>
          <w:b/>
          <w:bCs/>
          <w:sz w:val="20"/>
          <w:szCs w:val="20"/>
        </w:rPr>
      </w:pP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b/>
          <w:bCs/>
          <w:sz w:val="20"/>
          <w:szCs w:val="20"/>
        </w:rPr>
        <w:t xml:space="preserve">Доходы </w:t>
      </w:r>
      <w:r w:rsidRPr="00E61A47">
        <w:rPr>
          <w:rFonts w:ascii="Times New Roman" w:hAnsi="Times New Roman" w:cs="Times New Roman"/>
          <w:sz w:val="20"/>
          <w:szCs w:val="20"/>
        </w:rPr>
        <w:t>бюджета Верхнемазовского сельского поселения в 2024 году исполнены в сумме 10936,1 тыс.руб.  утвержденные бюджетные назначения составляют 10933,4 тыс. рублей или 100%.</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 В том числе: поступления по налоговым и неналоговым доходам составили 1970,7 тыс. руб., при плане 1966,3 тыс.руб. или 100 %:</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Безвозмездные поступления составили в 2024 году 8877,5 тыс.руб. или 100 % .</w:t>
      </w:r>
    </w:p>
    <w:p w:rsidR="00EF4A09" w:rsidRPr="00E61A47" w:rsidRDefault="00EF4A09" w:rsidP="00CE1257">
      <w:pPr>
        <w:widowControl w:val="0"/>
        <w:autoSpaceDE w:val="0"/>
        <w:autoSpaceDN w:val="0"/>
        <w:adjustRightInd w:val="0"/>
        <w:ind w:left="360" w:firstLine="360"/>
        <w:jc w:val="both"/>
        <w:rPr>
          <w:rFonts w:ascii="Times New Roman" w:hAnsi="Times New Roman" w:cs="Times New Roman"/>
          <w:b/>
          <w:bCs/>
          <w:sz w:val="20"/>
          <w:szCs w:val="20"/>
        </w:rPr>
      </w:pPr>
      <w:r w:rsidRPr="00E61A47">
        <w:rPr>
          <w:rFonts w:ascii="Times New Roman" w:hAnsi="Times New Roman" w:cs="Times New Roman"/>
          <w:b/>
          <w:bCs/>
          <w:sz w:val="20"/>
          <w:szCs w:val="20"/>
        </w:rPr>
        <w:t>Расходы бюджета</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b/>
          <w:bCs/>
          <w:sz w:val="20"/>
          <w:szCs w:val="20"/>
        </w:rPr>
        <w:t xml:space="preserve">        Расходы</w:t>
      </w:r>
      <w:r w:rsidRPr="00E61A47">
        <w:rPr>
          <w:rFonts w:ascii="Times New Roman" w:hAnsi="Times New Roman" w:cs="Times New Roman"/>
          <w:sz w:val="20"/>
          <w:szCs w:val="20"/>
        </w:rPr>
        <w:t xml:space="preserve"> бюджета Верхнемазовского сельского поселения в 2024 году исполнены в сумме 9637,0 тыс.руб., по плану утвержденные бюджетные назначения составили 10986,6 тыс. руб. т.е. на 87,7 %.</w:t>
      </w:r>
    </w:p>
    <w:p w:rsidR="00EF4A09" w:rsidRPr="00E61A47" w:rsidRDefault="00EF4A09" w:rsidP="00EF4A09">
      <w:pPr>
        <w:widowControl w:val="0"/>
        <w:autoSpaceDE w:val="0"/>
        <w:autoSpaceDN w:val="0"/>
        <w:adjustRightInd w:val="0"/>
        <w:jc w:val="both"/>
        <w:rPr>
          <w:rFonts w:ascii="Times New Roman" w:hAnsi="Times New Roman" w:cs="Times New Roman"/>
          <w:b/>
          <w:bCs/>
          <w:sz w:val="20"/>
          <w:szCs w:val="20"/>
        </w:rPr>
      </w:pPr>
      <w:r w:rsidRPr="00E61A47">
        <w:rPr>
          <w:rFonts w:ascii="Times New Roman" w:hAnsi="Times New Roman" w:cs="Times New Roman"/>
          <w:b/>
          <w:bCs/>
          <w:sz w:val="20"/>
          <w:szCs w:val="20"/>
        </w:rPr>
        <w:t>0100 «Функционирование местных администраций»</w:t>
      </w:r>
    </w:p>
    <w:p w:rsidR="00EF4A09" w:rsidRPr="00E61A47" w:rsidRDefault="00EF4A09" w:rsidP="00EF4A09">
      <w:pPr>
        <w:widowControl w:val="0"/>
        <w:autoSpaceDE w:val="0"/>
        <w:autoSpaceDN w:val="0"/>
        <w:adjustRightInd w:val="0"/>
        <w:ind w:firstLine="360"/>
        <w:jc w:val="both"/>
        <w:rPr>
          <w:rFonts w:ascii="Times New Roman" w:hAnsi="Times New Roman" w:cs="Times New Roman"/>
          <w:sz w:val="20"/>
          <w:szCs w:val="20"/>
        </w:rPr>
      </w:pPr>
      <w:r w:rsidRPr="00E61A47">
        <w:rPr>
          <w:rFonts w:ascii="Times New Roman" w:hAnsi="Times New Roman" w:cs="Times New Roman"/>
          <w:sz w:val="20"/>
          <w:szCs w:val="20"/>
        </w:rPr>
        <w:t xml:space="preserve"> Расходы по содержанию органов местного самоуправления запланированы на 2024 год  в сумме  2715,5тыс. руб., исполнены в сумме  2187,0 тыс. руб., или на 80,5 % , что на 36,4 тыс. руб. меньше, чем произведенные расходы в 2023 году.</w:t>
      </w:r>
    </w:p>
    <w:p w:rsidR="00EF4A09" w:rsidRPr="00E61A47" w:rsidRDefault="00EF4A09" w:rsidP="00EF4A09">
      <w:pPr>
        <w:widowControl w:val="0"/>
        <w:autoSpaceDE w:val="0"/>
        <w:autoSpaceDN w:val="0"/>
        <w:adjustRightInd w:val="0"/>
        <w:ind w:firstLine="360"/>
        <w:jc w:val="both"/>
        <w:rPr>
          <w:rFonts w:ascii="Times New Roman" w:hAnsi="Times New Roman" w:cs="Times New Roman"/>
          <w:sz w:val="20"/>
          <w:szCs w:val="20"/>
        </w:rPr>
      </w:pPr>
      <w:r w:rsidRPr="00E61A47">
        <w:rPr>
          <w:rFonts w:ascii="Times New Roman" w:hAnsi="Times New Roman" w:cs="Times New Roman"/>
          <w:sz w:val="20"/>
          <w:szCs w:val="20"/>
        </w:rPr>
        <w:t>Расходы 2024 года уменьшились по сравнению с расходами,  произведенными в 2023 году в связи с экономией на коммунальные расходы.</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           По состоянию на 01.01.2025 года штатная численность аппарата Верхнемазовского сельского поселения составляет 2 ед., в том числе:</w:t>
      </w:r>
    </w:p>
    <w:tbl>
      <w:tblPr>
        <w:tblW w:w="7050" w:type="dxa"/>
        <w:tblLayout w:type="fixed"/>
        <w:tblLook w:val="04A0"/>
      </w:tblPr>
      <w:tblGrid>
        <w:gridCol w:w="2093"/>
        <w:gridCol w:w="1701"/>
        <w:gridCol w:w="3256"/>
      </w:tblGrid>
      <w:tr w:rsidR="00EF4A09" w:rsidRPr="00E61A47" w:rsidTr="00CE1257">
        <w:tc>
          <w:tcPr>
            <w:tcW w:w="2093" w:type="dxa"/>
            <w:tcBorders>
              <w:top w:val="single" w:sz="6" w:space="0" w:color="auto"/>
              <w:left w:val="single" w:sz="6" w:space="0" w:color="auto"/>
              <w:bottom w:val="single" w:sz="6" w:space="0" w:color="auto"/>
              <w:right w:val="single" w:sz="6" w:space="0" w:color="auto"/>
            </w:tcBorders>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Факт на конец </w:t>
            </w:r>
            <w:r w:rsidRPr="00E61A47">
              <w:rPr>
                <w:rFonts w:ascii="Times New Roman" w:hAnsi="Times New Roman" w:cs="Times New Roman"/>
                <w:sz w:val="20"/>
                <w:szCs w:val="20"/>
              </w:rPr>
              <w:lastRenderedPageBreak/>
              <w:t>2023 года</w:t>
            </w:r>
          </w:p>
        </w:tc>
        <w:tc>
          <w:tcPr>
            <w:tcW w:w="3256"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lastRenderedPageBreak/>
              <w:t>Факт на конец 2024 года</w:t>
            </w:r>
          </w:p>
        </w:tc>
      </w:tr>
      <w:tr w:rsidR="00EF4A09" w:rsidRPr="00E61A47" w:rsidTr="00CE1257">
        <w:tc>
          <w:tcPr>
            <w:tcW w:w="2093"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lastRenderedPageBreak/>
              <w:t>глава администрации</w:t>
            </w:r>
          </w:p>
        </w:tc>
        <w:tc>
          <w:tcPr>
            <w:tcW w:w="1701"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1</w:t>
            </w:r>
          </w:p>
        </w:tc>
        <w:tc>
          <w:tcPr>
            <w:tcW w:w="3256"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1</w:t>
            </w:r>
          </w:p>
        </w:tc>
      </w:tr>
      <w:tr w:rsidR="00EF4A09" w:rsidRPr="00E61A47" w:rsidTr="00CE1257">
        <w:tc>
          <w:tcPr>
            <w:tcW w:w="2093"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муниципальные служащие</w:t>
            </w:r>
          </w:p>
        </w:tc>
        <w:tc>
          <w:tcPr>
            <w:tcW w:w="1701"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0</w:t>
            </w:r>
          </w:p>
        </w:tc>
        <w:tc>
          <w:tcPr>
            <w:tcW w:w="3256"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0</w:t>
            </w:r>
          </w:p>
        </w:tc>
      </w:tr>
      <w:tr w:rsidR="00EF4A09" w:rsidRPr="00E61A47" w:rsidTr="00CE1257">
        <w:tc>
          <w:tcPr>
            <w:tcW w:w="2093"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немуниципальные служащие</w:t>
            </w:r>
          </w:p>
        </w:tc>
        <w:tc>
          <w:tcPr>
            <w:tcW w:w="1701"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1</w:t>
            </w:r>
          </w:p>
        </w:tc>
        <w:tc>
          <w:tcPr>
            <w:tcW w:w="3256"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1</w:t>
            </w:r>
          </w:p>
        </w:tc>
      </w:tr>
      <w:tr w:rsidR="00EF4A09" w:rsidRPr="00E61A47" w:rsidTr="00CE1257">
        <w:tc>
          <w:tcPr>
            <w:tcW w:w="2093"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ИТОГО</w:t>
            </w:r>
          </w:p>
        </w:tc>
        <w:tc>
          <w:tcPr>
            <w:tcW w:w="1701"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2</w:t>
            </w:r>
          </w:p>
        </w:tc>
        <w:tc>
          <w:tcPr>
            <w:tcW w:w="3256" w:type="dxa"/>
            <w:tcBorders>
              <w:top w:val="single" w:sz="6" w:space="0" w:color="auto"/>
              <w:left w:val="single" w:sz="6" w:space="0" w:color="auto"/>
              <w:bottom w:val="single" w:sz="6" w:space="0" w:color="auto"/>
              <w:right w:val="single" w:sz="6" w:space="0" w:color="auto"/>
            </w:tcBorders>
            <w:hideMark/>
          </w:tcPr>
          <w:p w:rsidR="00EF4A09" w:rsidRPr="00E61A47" w:rsidRDefault="00EF4A09" w:rsidP="000C0BF0">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2</w:t>
            </w:r>
          </w:p>
        </w:tc>
      </w:tr>
    </w:tbl>
    <w:p w:rsidR="00EF4A09" w:rsidRPr="00E61A47" w:rsidRDefault="00EF4A09" w:rsidP="00EF4A09">
      <w:pPr>
        <w:widowControl w:val="0"/>
        <w:autoSpaceDE w:val="0"/>
        <w:autoSpaceDN w:val="0"/>
        <w:adjustRightInd w:val="0"/>
        <w:jc w:val="both"/>
        <w:rPr>
          <w:rFonts w:ascii="Times New Roman" w:hAnsi="Times New Roman" w:cs="Times New Roman"/>
          <w:b/>
          <w:bCs/>
          <w:sz w:val="20"/>
          <w:szCs w:val="20"/>
        </w:rPr>
      </w:pPr>
      <w:r w:rsidRPr="00E61A47">
        <w:rPr>
          <w:rFonts w:ascii="Times New Roman" w:hAnsi="Times New Roman" w:cs="Times New Roman"/>
          <w:b/>
          <w:bCs/>
          <w:sz w:val="20"/>
          <w:szCs w:val="20"/>
        </w:rPr>
        <w:t xml:space="preserve">  </w:t>
      </w:r>
    </w:p>
    <w:p w:rsidR="00EF4A09" w:rsidRPr="00E61A47" w:rsidRDefault="00EF4A09" w:rsidP="00EF4A09">
      <w:pPr>
        <w:widowControl w:val="0"/>
        <w:autoSpaceDE w:val="0"/>
        <w:autoSpaceDN w:val="0"/>
        <w:adjustRightInd w:val="0"/>
        <w:ind w:firstLine="360"/>
        <w:jc w:val="both"/>
        <w:rPr>
          <w:rFonts w:ascii="Times New Roman" w:hAnsi="Times New Roman" w:cs="Times New Roman"/>
          <w:sz w:val="20"/>
          <w:szCs w:val="20"/>
        </w:rPr>
      </w:pPr>
      <w:r w:rsidRPr="00E61A47">
        <w:rPr>
          <w:rFonts w:ascii="Times New Roman" w:hAnsi="Times New Roman" w:cs="Times New Roman"/>
          <w:b/>
          <w:bCs/>
          <w:sz w:val="20"/>
          <w:szCs w:val="20"/>
        </w:rPr>
        <w:t xml:space="preserve">         </w:t>
      </w:r>
      <w:r w:rsidRPr="00E61A47">
        <w:rPr>
          <w:rFonts w:ascii="Times New Roman" w:hAnsi="Times New Roman" w:cs="Times New Roman"/>
          <w:sz w:val="20"/>
          <w:szCs w:val="20"/>
        </w:rPr>
        <w:t>Расходы на оплату труда  исполнены в сумме  1337,5 тыс. руб.</w:t>
      </w:r>
    </w:p>
    <w:p w:rsidR="00EF4A09" w:rsidRPr="00E61A47" w:rsidRDefault="00EF4A09" w:rsidP="00EF4A09">
      <w:pPr>
        <w:widowControl w:val="0"/>
        <w:autoSpaceDE w:val="0"/>
        <w:autoSpaceDN w:val="0"/>
        <w:adjustRightInd w:val="0"/>
        <w:jc w:val="both"/>
        <w:rPr>
          <w:rFonts w:ascii="Times New Roman" w:hAnsi="Times New Roman" w:cs="Times New Roman"/>
          <w:b/>
          <w:bCs/>
          <w:sz w:val="20"/>
          <w:szCs w:val="20"/>
        </w:rPr>
      </w:pPr>
      <w:r w:rsidRPr="00E61A47">
        <w:rPr>
          <w:rFonts w:ascii="Times New Roman" w:hAnsi="Times New Roman" w:cs="Times New Roman"/>
          <w:sz w:val="20"/>
          <w:szCs w:val="20"/>
        </w:rPr>
        <w:t xml:space="preserve">               </w:t>
      </w:r>
      <w:r w:rsidRPr="00E61A47">
        <w:rPr>
          <w:rFonts w:ascii="Times New Roman" w:hAnsi="Times New Roman" w:cs="Times New Roman"/>
          <w:b/>
          <w:bCs/>
          <w:sz w:val="20"/>
          <w:szCs w:val="20"/>
        </w:rPr>
        <w:t>Раздел 0203 «Осуществление первичного воинского учета на территориях, где отсутствуют военные комиссариаты»</w:t>
      </w:r>
    </w:p>
    <w:p w:rsidR="00EF4A09" w:rsidRPr="00E61A47" w:rsidRDefault="00EF4A09" w:rsidP="00EF4A09">
      <w:pPr>
        <w:widowControl w:val="0"/>
        <w:autoSpaceDE w:val="0"/>
        <w:autoSpaceDN w:val="0"/>
        <w:adjustRightInd w:val="0"/>
        <w:ind w:left="360" w:firstLine="360"/>
        <w:jc w:val="both"/>
        <w:rPr>
          <w:rFonts w:ascii="Times New Roman" w:hAnsi="Times New Roman" w:cs="Times New Roman"/>
          <w:sz w:val="20"/>
          <w:szCs w:val="20"/>
        </w:rPr>
      </w:pPr>
    </w:p>
    <w:p w:rsidR="00EF4A09" w:rsidRPr="00E61A47" w:rsidRDefault="00EF4A09" w:rsidP="00EF4A09">
      <w:pPr>
        <w:widowControl w:val="0"/>
        <w:autoSpaceDE w:val="0"/>
        <w:autoSpaceDN w:val="0"/>
        <w:adjustRightInd w:val="0"/>
        <w:ind w:firstLine="180"/>
        <w:jc w:val="both"/>
        <w:rPr>
          <w:rFonts w:ascii="Times New Roman" w:hAnsi="Times New Roman" w:cs="Times New Roman"/>
          <w:sz w:val="20"/>
          <w:szCs w:val="20"/>
        </w:rPr>
      </w:pPr>
      <w:r w:rsidRPr="00E61A47">
        <w:rPr>
          <w:rFonts w:ascii="Times New Roman" w:hAnsi="Times New Roman" w:cs="Times New Roman"/>
          <w:sz w:val="20"/>
          <w:szCs w:val="20"/>
        </w:rPr>
        <w:t xml:space="preserve">  Расходы на осуществление первичного воинского учета из средств субвенций областного бюджета составили в 2024 году  136,2 тыс. руб. израсходованы в полном объеме.</w:t>
      </w:r>
    </w:p>
    <w:p w:rsidR="00EF4A09" w:rsidRPr="00E61A47" w:rsidRDefault="00EF4A09" w:rsidP="00CE1257">
      <w:pPr>
        <w:widowControl w:val="0"/>
        <w:autoSpaceDE w:val="0"/>
        <w:autoSpaceDN w:val="0"/>
        <w:adjustRightInd w:val="0"/>
        <w:ind w:left="360" w:firstLine="360"/>
        <w:jc w:val="both"/>
        <w:rPr>
          <w:rFonts w:ascii="Times New Roman" w:hAnsi="Times New Roman" w:cs="Times New Roman"/>
          <w:b/>
          <w:bCs/>
          <w:sz w:val="20"/>
          <w:szCs w:val="20"/>
        </w:rPr>
      </w:pPr>
      <w:r w:rsidRPr="00E61A47">
        <w:rPr>
          <w:rFonts w:ascii="Times New Roman" w:hAnsi="Times New Roman" w:cs="Times New Roman"/>
          <w:b/>
          <w:bCs/>
          <w:sz w:val="20"/>
          <w:szCs w:val="20"/>
        </w:rPr>
        <w:t>Раздел 0409 «Национальная экономика»</w:t>
      </w:r>
    </w:p>
    <w:p w:rsidR="00EF4A09" w:rsidRPr="00CE1257" w:rsidRDefault="00EF4A09" w:rsidP="00CE1257">
      <w:pPr>
        <w:widowControl w:val="0"/>
        <w:autoSpaceDE w:val="0"/>
        <w:autoSpaceDN w:val="0"/>
        <w:adjustRightInd w:val="0"/>
        <w:ind w:left="360" w:firstLine="360"/>
        <w:jc w:val="both"/>
        <w:rPr>
          <w:rFonts w:ascii="Times New Roman" w:hAnsi="Times New Roman" w:cs="Times New Roman"/>
          <w:sz w:val="20"/>
          <w:szCs w:val="20"/>
        </w:rPr>
      </w:pPr>
      <w:r w:rsidRPr="00E61A47">
        <w:rPr>
          <w:rFonts w:ascii="Times New Roman" w:hAnsi="Times New Roman" w:cs="Times New Roman"/>
          <w:sz w:val="20"/>
          <w:szCs w:val="20"/>
        </w:rPr>
        <w:t>Расходы по подразделу 0409  «Национальная экономика » при плане 5838,2 тыс. руб., исполнение составило  5149,9 тыс. руб. или 88,2 % от запланированных ассигнований.</w:t>
      </w:r>
    </w:p>
    <w:p w:rsidR="00EF4A09" w:rsidRPr="00E61A47" w:rsidRDefault="00EF4A09" w:rsidP="00CE1257">
      <w:pPr>
        <w:widowControl w:val="0"/>
        <w:autoSpaceDE w:val="0"/>
        <w:autoSpaceDN w:val="0"/>
        <w:adjustRightInd w:val="0"/>
        <w:ind w:left="360" w:firstLine="360"/>
        <w:jc w:val="both"/>
        <w:rPr>
          <w:rFonts w:ascii="Times New Roman" w:hAnsi="Times New Roman" w:cs="Times New Roman"/>
          <w:b/>
          <w:bCs/>
          <w:sz w:val="20"/>
          <w:szCs w:val="20"/>
        </w:rPr>
      </w:pPr>
      <w:r w:rsidRPr="00E61A47">
        <w:rPr>
          <w:rFonts w:ascii="Times New Roman" w:hAnsi="Times New Roman" w:cs="Times New Roman"/>
          <w:b/>
          <w:bCs/>
          <w:sz w:val="20"/>
          <w:szCs w:val="20"/>
        </w:rPr>
        <w:t>Раздел 0503 «Благоустройство»</w:t>
      </w:r>
    </w:p>
    <w:p w:rsidR="00EF4A09" w:rsidRPr="00CE1257" w:rsidRDefault="00EF4A09" w:rsidP="00CE1257">
      <w:pPr>
        <w:widowControl w:val="0"/>
        <w:autoSpaceDE w:val="0"/>
        <w:autoSpaceDN w:val="0"/>
        <w:adjustRightInd w:val="0"/>
        <w:ind w:left="360" w:firstLine="360"/>
        <w:jc w:val="both"/>
        <w:rPr>
          <w:rFonts w:ascii="Times New Roman" w:hAnsi="Times New Roman" w:cs="Times New Roman"/>
          <w:sz w:val="20"/>
          <w:szCs w:val="20"/>
        </w:rPr>
      </w:pPr>
      <w:r w:rsidRPr="00E61A47">
        <w:rPr>
          <w:rFonts w:ascii="Times New Roman" w:hAnsi="Times New Roman" w:cs="Times New Roman"/>
          <w:sz w:val="20"/>
          <w:szCs w:val="20"/>
        </w:rPr>
        <w:t>Расходы на благоустройство в 2024 году составили 872,9 тыс. руб., по плану 919,0 тыс.руб. , или 94,5 %, в том числе:</w:t>
      </w:r>
    </w:p>
    <w:p w:rsidR="00EF4A09" w:rsidRPr="00E61A47" w:rsidRDefault="00EF4A09" w:rsidP="00EF4A09">
      <w:pPr>
        <w:widowControl w:val="0"/>
        <w:autoSpaceDE w:val="0"/>
        <w:autoSpaceDN w:val="0"/>
        <w:adjustRightInd w:val="0"/>
        <w:ind w:left="360"/>
        <w:jc w:val="both"/>
        <w:rPr>
          <w:rFonts w:ascii="Times New Roman" w:hAnsi="Times New Roman" w:cs="Times New Roman"/>
          <w:sz w:val="20"/>
          <w:szCs w:val="20"/>
        </w:rPr>
      </w:pPr>
      <w:r w:rsidRPr="00E61A47">
        <w:rPr>
          <w:rFonts w:ascii="Times New Roman" w:hAnsi="Times New Roman" w:cs="Times New Roman"/>
          <w:sz w:val="20"/>
          <w:szCs w:val="20"/>
        </w:rPr>
        <w:t>на оплату электроэнергии за уличное освещение запланированы 139,3 тыс.руб.и использованы средства в сумме 139,3 тыс. руб., или 100 %</w:t>
      </w:r>
    </w:p>
    <w:p w:rsidR="00EF4A09" w:rsidRPr="00E61A47" w:rsidRDefault="00CE1257" w:rsidP="00EF4A09">
      <w:pPr>
        <w:widowControl w:val="0"/>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EF4A09" w:rsidRPr="00E61A47">
        <w:rPr>
          <w:rFonts w:ascii="Times New Roman" w:hAnsi="Times New Roman" w:cs="Times New Roman"/>
          <w:b/>
          <w:bCs/>
          <w:sz w:val="20"/>
          <w:szCs w:val="20"/>
        </w:rPr>
        <w:t xml:space="preserve">   Раздел 0801 «Культура»</w:t>
      </w:r>
    </w:p>
    <w:p w:rsidR="00EF4A09" w:rsidRPr="00E61A47" w:rsidRDefault="00EF4A09" w:rsidP="00EF4A09">
      <w:pPr>
        <w:pStyle w:val="21"/>
        <w:shd w:val="clear" w:color="auto" w:fill="auto"/>
        <w:spacing w:before="0" w:after="0" w:line="240" w:lineRule="auto"/>
        <w:ind w:firstLine="220"/>
        <w:jc w:val="both"/>
        <w:rPr>
          <w:sz w:val="20"/>
        </w:rPr>
      </w:pPr>
      <w:r w:rsidRPr="00E61A47">
        <w:rPr>
          <w:sz w:val="20"/>
        </w:rPr>
        <w:t>Муниципальное казенное учреждение  « Верхнемазовский сельский клуб» располагается по адресу: 396128 Воронежская область, Верхнехавский  район, п.Верхняя Маза, ул.50 лет Октября д 25 в.</w:t>
      </w:r>
    </w:p>
    <w:p w:rsidR="00EF4A09" w:rsidRPr="00E61A47" w:rsidRDefault="00EF4A09" w:rsidP="00EF4A09">
      <w:pPr>
        <w:widowControl w:val="0"/>
        <w:autoSpaceDE w:val="0"/>
        <w:autoSpaceDN w:val="0"/>
        <w:adjustRightInd w:val="0"/>
        <w:jc w:val="both"/>
        <w:rPr>
          <w:rFonts w:ascii="Times New Roman" w:hAnsi="Times New Roman" w:cs="Times New Roman"/>
          <w:sz w:val="20"/>
          <w:szCs w:val="20"/>
        </w:rPr>
      </w:pPr>
      <w:r w:rsidRPr="00E61A47">
        <w:rPr>
          <w:rFonts w:ascii="Times New Roman" w:hAnsi="Times New Roman" w:cs="Times New Roman"/>
          <w:sz w:val="20"/>
          <w:szCs w:val="20"/>
        </w:rPr>
        <w:t xml:space="preserve"> Число штатных единиц на начало 2024 года по культуре было 1,5 ставки, на конец года 1,5 ставки , в том числе  по библиотеке на начало года 0,5 ставки на конец года 0,5 ставки.</w:t>
      </w:r>
    </w:p>
    <w:p w:rsidR="00EF4A09" w:rsidRPr="00E61A47" w:rsidRDefault="00EF4A09" w:rsidP="00EF4A09">
      <w:pPr>
        <w:pStyle w:val="21"/>
        <w:shd w:val="clear" w:color="auto" w:fill="auto"/>
        <w:spacing w:before="0" w:after="0" w:line="240" w:lineRule="auto"/>
        <w:jc w:val="both"/>
        <w:rPr>
          <w:sz w:val="20"/>
        </w:rPr>
      </w:pPr>
      <w:r w:rsidRPr="00E61A47">
        <w:rPr>
          <w:sz w:val="20"/>
        </w:rPr>
        <w:t xml:space="preserve">      Финансовое обеспечение деятельности учреждения осуществляется за счет средств бюджета  Верхнемазовского сельского поселения Верхнехавского муниципального района Воронежской области на основании бюджетной сметы. </w:t>
      </w:r>
    </w:p>
    <w:p w:rsidR="00EF4A09" w:rsidRPr="00E61A47" w:rsidRDefault="00EF4A09" w:rsidP="00EF4A09">
      <w:pPr>
        <w:pStyle w:val="21"/>
        <w:shd w:val="clear" w:color="auto" w:fill="auto"/>
        <w:spacing w:before="0" w:after="0" w:line="240" w:lineRule="auto"/>
        <w:jc w:val="both"/>
        <w:rPr>
          <w:bCs/>
          <w:sz w:val="20"/>
        </w:rPr>
      </w:pPr>
      <w:r w:rsidRPr="00E61A47">
        <w:rPr>
          <w:sz w:val="20"/>
        </w:rPr>
        <w:t xml:space="preserve">        На 2024 год было утверждено для осуществления </w:t>
      </w:r>
      <w:r w:rsidRPr="00E61A47">
        <w:rPr>
          <w:sz w:val="20"/>
        </w:rPr>
        <w:lastRenderedPageBreak/>
        <w:t xml:space="preserve">финансовой деятельности 1096,5 тыс.руб.использованы 1095,8 тыс.руб. или  100 % от утвержденных ассигнований. </w:t>
      </w:r>
    </w:p>
    <w:p w:rsidR="00EF4A09" w:rsidRPr="00CE1257" w:rsidRDefault="00CE1257" w:rsidP="00CE1257">
      <w:pPr>
        <w:widowControl w:val="0"/>
        <w:autoSpaceDE w:val="0"/>
        <w:autoSpaceDN w:val="0"/>
        <w:adjustRightInd w:val="0"/>
        <w:ind w:left="360"/>
        <w:jc w:val="both"/>
        <w:rPr>
          <w:rFonts w:ascii="Times New Roman" w:hAnsi="Times New Roman" w:cs="Times New Roman"/>
          <w:b/>
          <w:bCs/>
          <w:sz w:val="20"/>
          <w:szCs w:val="20"/>
        </w:rPr>
      </w:pPr>
      <w:r>
        <w:rPr>
          <w:rFonts w:ascii="Times New Roman" w:hAnsi="Times New Roman" w:cs="Times New Roman"/>
          <w:sz w:val="20"/>
          <w:szCs w:val="20"/>
        </w:rPr>
        <w:t xml:space="preserve">     </w:t>
      </w:r>
      <w:r w:rsidR="00EF4A09" w:rsidRPr="00E61A47">
        <w:rPr>
          <w:rFonts w:ascii="Times New Roman" w:hAnsi="Times New Roman" w:cs="Times New Roman"/>
          <w:sz w:val="20"/>
          <w:szCs w:val="20"/>
        </w:rPr>
        <w:t xml:space="preserve">  </w:t>
      </w:r>
      <w:r w:rsidR="00EF4A09" w:rsidRPr="00E61A47">
        <w:rPr>
          <w:rFonts w:ascii="Times New Roman" w:hAnsi="Times New Roman" w:cs="Times New Roman"/>
          <w:b/>
          <w:bCs/>
          <w:sz w:val="20"/>
          <w:szCs w:val="20"/>
        </w:rPr>
        <w:t>Раздел  1001 «Социальная политика»</w:t>
      </w:r>
    </w:p>
    <w:p w:rsidR="00EF4A09" w:rsidRPr="00E61A47" w:rsidRDefault="00EF4A09" w:rsidP="00EF4A09">
      <w:pPr>
        <w:widowControl w:val="0"/>
        <w:autoSpaceDE w:val="0"/>
        <w:autoSpaceDN w:val="0"/>
        <w:adjustRightInd w:val="0"/>
        <w:ind w:left="360"/>
        <w:jc w:val="both"/>
        <w:rPr>
          <w:rFonts w:ascii="Times New Roman" w:hAnsi="Times New Roman" w:cs="Times New Roman"/>
          <w:sz w:val="20"/>
          <w:szCs w:val="20"/>
        </w:rPr>
      </w:pPr>
      <w:r w:rsidRPr="00E61A47">
        <w:rPr>
          <w:rFonts w:ascii="Times New Roman" w:hAnsi="Times New Roman" w:cs="Times New Roman"/>
          <w:sz w:val="20"/>
          <w:szCs w:val="20"/>
        </w:rPr>
        <w:t xml:space="preserve">Расходы  по выплатам муниципальной пенсии в 2024 году составили  195,2 тыс. руб. Пенсия выплачивается 2 бывшим муниципальным служащим. </w:t>
      </w:r>
    </w:p>
    <w:p w:rsidR="00EF4A09" w:rsidRPr="00E61A47" w:rsidRDefault="00EF4A09" w:rsidP="00EF4A09">
      <w:pPr>
        <w:shd w:val="clear" w:color="auto" w:fill="FFFFFF"/>
        <w:tabs>
          <w:tab w:val="left" w:pos="7655"/>
        </w:tabs>
        <w:jc w:val="both"/>
        <w:rPr>
          <w:rFonts w:ascii="Times New Roman" w:hAnsi="Times New Roman" w:cs="Times New Roman"/>
          <w:sz w:val="20"/>
          <w:szCs w:val="20"/>
        </w:rPr>
      </w:pPr>
    </w:p>
    <w:p w:rsidR="00EF4A09" w:rsidRPr="00E61A47" w:rsidRDefault="00EF4A09" w:rsidP="00EF4A09">
      <w:pPr>
        <w:shd w:val="clear" w:color="auto" w:fill="FFFFFF"/>
        <w:tabs>
          <w:tab w:val="left" w:pos="7655"/>
        </w:tabs>
        <w:jc w:val="both"/>
        <w:rPr>
          <w:rFonts w:ascii="Times New Roman" w:hAnsi="Times New Roman" w:cs="Times New Roman"/>
          <w:sz w:val="20"/>
          <w:szCs w:val="20"/>
        </w:rPr>
      </w:pPr>
      <w:r w:rsidRPr="00E61A47">
        <w:rPr>
          <w:rFonts w:ascii="Times New Roman" w:hAnsi="Times New Roman" w:cs="Times New Roman"/>
          <w:sz w:val="20"/>
          <w:szCs w:val="20"/>
        </w:rPr>
        <w:t xml:space="preserve">                                                                                                                             </w:t>
      </w:r>
    </w:p>
    <w:p w:rsidR="00EF4A09" w:rsidRPr="00E61A47" w:rsidRDefault="00EF4A09" w:rsidP="00EF4A09">
      <w:pPr>
        <w:jc w:val="both"/>
        <w:rPr>
          <w:rFonts w:ascii="Times New Roman" w:hAnsi="Times New Roman" w:cs="Times New Roman"/>
          <w:sz w:val="20"/>
          <w:szCs w:val="20"/>
        </w:rPr>
      </w:pPr>
    </w:p>
    <w:p w:rsidR="00EF4A09" w:rsidRPr="00B000C1" w:rsidRDefault="00EF4A09" w:rsidP="00EF4A09">
      <w:pPr>
        <w:pStyle w:val="14-15"/>
        <w:widowControl/>
        <w:spacing w:line="276" w:lineRule="auto"/>
        <w:ind w:firstLine="0"/>
        <w:rPr>
          <w:sz w:val="20"/>
          <w:szCs w:val="20"/>
        </w:rPr>
      </w:pPr>
    </w:p>
    <w:p w:rsidR="00EF4A09" w:rsidRPr="00B000C1" w:rsidRDefault="00EF4A09" w:rsidP="00EF4A09">
      <w:pPr>
        <w:ind w:right="-6"/>
        <w:jc w:val="both"/>
      </w:pPr>
    </w:p>
    <w:p w:rsidR="00EF4A09" w:rsidRPr="00B000C1" w:rsidRDefault="00EF4A09" w:rsidP="00EF4A09">
      <w:pPr>
        <w:jc w:val="center"/>
        <w:rPr>
          <w:b/>
        </w:rPr>
      </w:pPr>
    </w:p>
    <w:p w:rsidR="00EF4A09" w:rsidRPr="00CE1257" w:rsidRDefault="00EF4A09" w:rsidP="00CE1257">
      <w:r w:rsidRPr="00B000C1">
        <w:rPr>
          <w:b/>
        </w:rPr>
        <w:t xml:space="preserve">             </w:t>
      </w:r>
    </w:p>
    <w:p w:rsidR="00EF4A09" w:rsidRPr="00EF4A09" w:rsidRDefault="00EF4A09" w:rsidP="00EF4A09">
      <w:pPr>
        <w:pStyle w:val="a9"/>
        <w:jc w:val="both"/>
        <w:rPr>
          <w:b w:val="0"/>
          <w:sz w:val="20"/>
          <w:szCs w:val="20"/>
        </w:rPr>
      </w:pPr>
    </w:p>
    <w:p w:rsidR="00182C77" w:rsidRPr="00EF4A09" w:rsidRDefault="00182C77" w:rsidP="00EF4A09">
      <w:pPr>
        <w:pStyle w:val="a9"/>
        <w:jc w:val="both"/>
        <w:rPr>
          <w:b w:val="0"/>
          <w:sz w:val="20"/>
          <w:szCs w:val="20"/>
        </w:rPr>
      </w:pPr>
    </w:p>
    <w:p w:rsidR="00182C77" w:rsidRPr="00EF4A09" w:rsidRDefault="00182C77" w:rsidP="00EF4A09">
      <w:pPr>
        <w:pStyle w:val="a9"/>
        <w:jc w:val="both"/>
        <w:rPr>
          <w:b w:val="0"/>
          <w:sz w:val="20"/>
          <w:szCs w:val="20"/>
        </w:rPr>
      </w:pPr>
    </w:p>
    <w:p w:rsidR="00182C77" w:rsidRPr="00EF4A09" w:rsidRDefault="00182C77" w:rsidP="00EF4A09">
      <w:pPr>
        <w:pStyle w:val="a9"/>
        <w:jc w:val="both"/>
        <w:rPr>
          <w:b w:val="0"/>
          <w:sz w:val="20"/>
          <w:szCs w:val="20"/>
        </w:rPr>
      </w:pPr>
    </w:p>
    <w:p w:rsidR="00182C77" w:rsidRPr="00EF4A09" w:rsidRDefault="00182C77" w:rsidP="00EF4A09">
      <w:pPr>
        <w:pStyle w:val="a9"/>
        <w:jc w:val="both"/>
        <w:rPr>
          <w:b w:val="0"/>
          <w:sz w:val="20"/>
          <w:szCs w:val="20"/>
        </w:rPr>
      </w:pPr>
    </w:p>
    <w:p w:rsidR="00CC5C22" w:rsidRPr="00EF4A09" w:rsidRDefault="00CC5C22" w:rsidP="00EF4A09">
      <w:pPr>
        <w:pStyle w:val="a9"/>
        <w:jc w:val="both"/>
        <w:rPr>
          <w:b w:val="0"/>
          <w:sz w:val="20"/>
          <w:szCs w:val="20"/>
        </w:rPr>
      </w:pPr>
    </w:p>
    <w:sectPr w:rsidR="00CC5C22" w:rsidRPr="00EF4A09" w:rsidSect="00CC5C22">
      <w:type w:val="continuous"/>
      <w:pgSz w:w="11906" w:h="16838"/>
      <w:pgMar w:top="426" w:right="282" w:bottom="709" w:left="567" w:header="144"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79C" w:rsidRDefault="00B3179C" w:rsidP="00160A89">
      <w:pPr>
        <w:spacing w:after="0" w:line="240" w:lineRule="auto"/>
      </w:pPr>
      <w:r>
        <w:separator/>
      </w:r>
    </w:p>
  </w:endnote>
  <w:endnote w:type="continuationSeparator" w:id="0">
    <w:p w:rsidR="00B3179C" w:rsidRDefault="00B3179C" w:rsidP="0016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54" w:rsidRDefault="00785754" w:rsidP="00CC17E9">
    <w:pPr>
      <w:pStyle w:val="a5"/>
    </w:pPr>
  </w:p>
  <w:p w:rsidR="00785754" w:rsidRDefault="007857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79C" w:rsidRDefault="00B3179C" w:rsidP="00160A89">
      <w:pPr>
        <w:spacing w:after="0" w:line="240" w:lineRule="auto"/>
      </w:pPr>
      <w:r>
        <w:separator/>
      </w:r>
    </w:p>
  </w:footnote>
  <w:footnote w:type="continuationSeparator" w:id="0">
    <w:p w:rsidR="00B3179C" w:rsidRDefault="00B3179C" w:rsidP="00160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004516"/>
      <w:docPartObj>
        <w:docPartGallery w:val="Page Numbers (Top of Page)"/>
        <w:docPartUnique/>
      </w:docPartObj>
    </w:sdtPr>
    <w:sdtContent>
      <w:p w:rsidR="00785754" w:rsidRDefault="008A44C2">
        <w:pPr>
          <w:pStyle w:val="a3"/>
          <w:jc w:val="right"/>
        </w:pPr>
        <w:r>
          <w:fldChar w:fldCharType="begin"/>
        </w:r>
        <w:r w:rsidR="006D6AE5">
          <w:instrText xml:space="preserve"> PAGE   \* MERGEFORMAT </w:instrText>
        </w:r>
        <w:r>
          <w:fldChar w:fldCharType="separate"/>
        </w:r>
        <w:r w:rsidR="005C57FB">
          <w:rPr>
            <w:noProof/>
          </w:rPr>
          <w:t>2</w:t>
        </w:r>
        <w:r>
          <w:rPr>
            <w:noProof/>
          </w:rPr>
          <w:fldChar w:fldCharType="end"/>
        </w:r>
      </w:p>
    </w:sdtContent>
  </w:sdt>
  <w:p w:rsidR="00785754" w:rsidRDefault="007857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0A3D4A"/>
    <w:multiLevelType w:val="hybridMultilevel"/>
    <w:tmpl w:val="A750435E"/>
    <w:lvl w:ilvl="0" w:tplc="C7023878">
      <w:start w:val="1"/>
      <w:numFmt w:val="decimal"/>
      <w:lvlText w:val="%1."/>
      <w:lvlJc w:val="left"/>
      <w:pPr>
        <w:tabs>
          <w:tab w:val="num" w:pos="360"/>
        </w:tabs>
        <w:ind w:left="360" w:hanging="360"/>
      </w:pPr>
    </w:lvl>
    <w:lvl w:ilvl="1" w:tplc="B6709B00">
      <w:numFmt w:val="none"/>
      <w:lvlText w:val=""/>
      <w:lvlJc w:val="left"/>
      <w:pPr>
        <w:tabs>
          <w:tab w:val="num" w:pos="360"/>
        </w:tabs>
        <w:ind w:left="0" w:firstLine="0"/>
      </w:pPr>
    </w:lvl>
    <w:lvl w:ilvl="2" w:tplc="D1B2211E">
      <w:numFmt w:val="none"/>
      <w:lvlText w:val=""/>
      <w:lvlJc w:val="left"/>
      <w:pPr>
        <w:tabs>
          <w:tab w:val="num" w:pos="360"/>
        </w:tabs>
        <w:ind w:left="0" w:firstLine="0"/>
      </w:pPr>
    </w:lvl>
    <w:lvl w:ilvl="3" w:tplc="F518516A">
      <w:numFmt w:val="none"/>
      <w:lvlText w:val=""/>
      <w:lvlJc w:val="left"/>
      <w:pPr>
        <w:tabs>
          <w:tab w:val="num" w:pos="360"/>
        </w:tabs>
        <w:ind w:left="0" w:firstLine="0"/>
      </w:pPr>
    </w:lvl>
    <w:lvl w:ilvl="4" w:tplc="A0708466">
      <w:numFmt w:val="none"/>
      <w:lvlText w:val=""/>
      <w:lvlJc w:val="left"/>
      <w:pPr>
        <w:tabs>
          <w:tab w:val="num" w:pos="360"/>
        </w:tabs>
        <w:ind w:left="0" w:firstLine="0"/>
      </w:pPr>
    </w:lvl>
    <w:lvl w:ilvl="5" w:tplc="D3BEDDE6">
      <w:numFmt w:val="none"/>
      <w:lvlText w:val=""/>
      <w:lvlJc w:val="left"/>
      <w:pPr>
        <w:tabs>
          <w:tab w:val="num" w:pos="360"/>
        </w:tabs>
        <w:ind w:left="0" w:firstLine="0"/>
      </w:pPr>
    </w:lvl>
    <w:lvl w:ilvl="6" w:tplc="82EC0822">
      <w:numFmt w:val="none"/>
      <w:lvlText w:val=""/>
      <w:lvlJc w:val="left"/>
      <w:pPr>
        <w:tabs>
          <w:tab w:val="num" w:pos="360"/>
        </w:tabs>
        <w:ind w:left="0" w:firstLine="0"/>
      </w:pPr>
    </w:lvl>
    <w:lvl w:ilvl="7" w:tplc="4C12BE22">
      <w:numFmt w:val="none"/>
      <w:lvlText w:val=""/>
      <w:lvlJc w:val="left"/>
      <w:pPr>
        <w:tabs>
          <w:tab w:val="num" w:pos="360"/>
        </w:tabs>
        <w:ind w:left="0" w:firstLine="0"/>
      </w:pPr>
    </w:lvl>
    <w:lvl w:ilvl="8" w:tplc="AA061E98">
      <w:numFmt w:val="none"/>
      <w:lvlText w:val=""/>
      <w:lvlJc w:val="left"/>
      <w:pPr>
        <w:tabs>
          <w:tab w:val="num" w:pos="360"/>
        </w:tabs>
        <w:ind w:left="0" w:firstLine="0"/>
      </w:pPr>
    </w:lvl>
  </w:abstractNum>
  <w:abstractNum w:abstractNumId="3">
    <w:nsid w:val="25D80B26"/>
    <w:multiLevelType w:val="multilevel"/>
    <w:tmpl w:val="C2640F4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F22548F"/>
    <w:multiLevelType w:val="multilevel"/>
    <w:tmpl w:val="CA0A871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841295"/>
    <w:multiLevelType w:val="hybridMultilevel"/>
    <w:tmpl w:val="D9A6344A"/>
    <w:lvl w:ilvl="0" w:tplc="677C58C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B831C71"/>
    <w:multiLevelType w:val="hybridMultilevel"/>
    <w:tmpl w:val="CCB26FA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2A67583"/>
    <w:multiLevelType w:val="hybridMultilevel"/>
    <w:tmpl w:val="710082F4"/>
    <w:lvl w:ilvl="0" w:tplc="87044DF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3A6BC9"/>
    <w:multiLevelType w:val="multilevel"/>
    <w:tmpl w:val="7F7EA0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8A03B4D"/>
    <w:multiLevelType w:val="singleLevel"/>
    <w:tmpl w:val="58A03B4D"/>
    <w:lvl w:ilvl="0">
      <w:start w:val="1"/>
      <w:numFmt w:val="decimal"/>
      <w:suff w:val="space"/>
      <w:lvlText w:val="%1."/>
      <w:lvlJc w:val="left"/>
    </w:lvl>
  </w:abstractNum>
  <w:abstractNum w:abstractNumId="12">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lvlOverride w:ilvl="0">
      <w:startOverride w:val="1"/>
    </w:lvlOverride>
  </w:num>
  <w:num w:numId="4">
    <w:abstractNumId w:val="3"/>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6"/>
  </w:num>
  <w:num w:numId="8">
    <w:abstractNumId w:val="1"/>
  </w:num>
  <w:num w:numId="9">
    <w:abstractNumId w:val="5"/>
  </w:num>
  <w:num w:numId="10">
    <w:abstractNumId w:val="8"/>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3CEA"/>
    <w:rsid w:val="0001456C"/>
    <w:rsid w:val="000152F7"/>
    <w:rsid w:val="00022834"/>
    <w:rsid w:val="0002305E"/>
    <w:rsid w:val="000272DD"/>
    <w:rsid w:val="000A337F"/>
    <w:rsid w:val="000A4865"/>
    <w:rsid w:val="000C18E4"/>
    <w:rsid w:val="000D0FD1"/>
    <w:rsid w:val="000D1A3E"/>
    <w:rsid w:val="000D236B"/>
    <w:rsid w:val="000F77DA"/>
    <w:rsid w:val="00132EF4"/>
    <w:rsid w:val="00133AA3"/>
    <w:rsid w:val="00160A89"/>
    <w:rsid w:val="00164F77"/>
    <w:rsid w:val="0017459C"/>
    <w:rsid w:val="00182C77"/>
    <w:rsid w:val="001A4324"/>
    <w:rsid w:val="001D00BD"/>
    <w:rsid w:val="001D10D1"/>
    <w:rsid w:val="001D21EF"/>
    <w:rsid w:val="001F6A1B"/>
    <w:rsid w:val="0020133C"/>
    <w:rsid w:val="0023745F"/>
    <w:rsid w:val="00245048"/>
    <w:rsid w:val="00255595"/>
    <w:rsid w:val="002615BE"/>
    <w:rsid w:val="002941F5"/>
    <w:rsid w:val="002C1254"/>
    <w:rsid w:val="002D54A4"/>
    <w:rsid w:val="002F7E67"/>
    <w:rsid w:val="003263B4"/>
    <w:rsid w:val="0032660B"/>
    <w:rsid w:val="003310A7"/>
    <w:rsid w:val="00360098"/>
    <w:rsid w:val="00381DC8"/>
    <w:rsid w:val="003B3EE8"/>
    <w:rsid w:val="003E1171"/>
    <w:rsid w:val="003E503F"/>
    <w:rsid w:val="003F38B3"/>
    <w:rsid w:val="00444311"/>
    <w:rsid w:val="004671EE"/>
    <w:rsid w:val="004713EF"/>
    <w:rsid w:val="00486497"/>
    <w:rsid w:val="00495D2B"/>
    <w:rsid w:val="004D03FB"/>
    <w:rsid w:val="004F7E3F"/>
    <w:rsid w:val="0051659A"/>
    <w:rsid w:val="00517DE2"/>
    <w:rsid w:val="00523344"/>
    <w:rsid w:val="00565DFB"/>
    <w:rsid w:val="005673C7"/>
    <w:rsid w:val="005C13BC"/>
    <w:rsid w:val="005C57FB"/>
    <w:rsid w:val="00610A9B"/>
    <w:rsid w:val="006225C7"/>
    <w:rsid w:val="00686B66"/>
    <w:rsid w:val="006A0A2E"/>
    <w:rsid w:val="006B4326"/>
    <w:rsid w:val="006D539F"/>
    <w:rsid w:val="006D6AE5"/>
    <w:rsid w:val="006E495E"/>
    <w:rsid w:val="00706454"/>
    <w:rsid w:val="00753CEA"/>
    <w:rsid w:val="00780FE1"/>
    <w:rsid w:val="00785754"/>
    <w:rsid w:val="007A4B47"/>
    <w:rsid w:val="007C32ED"/>
    <w:rsid w:val="007E0B74"/>
    <w:rsid w:val="007E7DDC"/>
    <w:rsid w:val="00806AD8"/>
    <w:rsid w:val="008540F5"/>
    <w:rsid w:val="00873B4D"/>
    <w:rsid w:val="008A44C2"/>
    <w:rsid w:val="008A46BD"/>
    <w:rsid w:val="008D2313"/>
    <w:rsid w:val="008D4AC3"/>
    <w:rsid w:val="009472E9"/>
    <w:rsid w:val="0095153F"/>
    <w:rsid w:val="00956CE8"/>
    <w:rsid w:val="009765BB"/>
    <w:rsid w:val="00983F07"/>
    <w:rsid w:val="009C772A"/>
    <w:rsid w:val="009E5EE8"/>
    <w:rsid w:val="009E60ED"/>
    <w:rsid w:val="00A134CF"/>
    <w:rsid w:val="00A25D53"/>
    <w:rsid w:val="00A27331"/>
    <w:rsid w:val="00A471D9"/>
    <w:rsid w:val="00A54CEC"/>
    <w:rsid w:val="00A76A83"/>
    <w:rsid w:val="00AC5464"/>
    <w:rsid w:val="00AD1C4A"/>
    <w:rsid w:val="00AD69D4"/>
    <w:rsid w:val="00AF16A7"/>
    <w:rsid w:val="00B15701"/>
    <w:rsid w:val="00B227C9"/>
    <w:rsid w:val="00B3179C"/>
    <w:rsid w:val="00B31D30"/>
    <w:rsid w:val="00B4349E"/>
    <w:rsid w:val="00B560D3"/>
    <w:rsid w:val="00B83CB1"/>
    <w:rsid w:val="00B92B04"/>
    <w:rsid w:val="00BE3C0A"/>
    <w:rsid w:val="00C22A72"/>
    <w:rsid w:val="00C439AF"/>
    <w:rsid w:val="00C51A49"/>
    <w:rsid w:val="00C83806"/>
    <w:rsid w:val="00CA314A"/>
    <w:rsid w:val="00CA6526"/>
    <w:rsid w:val="00CB5A4D"/>
    <w:rsid w:val="00CC17E9"/>
    <w:rsid w:val="00CC5C22"/>
    <w:rsid w:val="00CC5D30"/>
    <w:rsid w:val="00CE1257"/>
    <w:rsid w:val="00D515BF"/>
    <w:rsid w:val="00D66B88"/>
    <w:rsid w:val="00D82353"/>
    <w:rsid w:val="00DC798D"/>
    <w:rsid w:val="00E20D72"/>
    <w:rsid w:val="00E23023"/>
    <w:rsid w:val="00E602DF"/>
    <w:rsid w:val="00E62409"/>
    <w:rsid w:val="00EA573E"/>
    <w:rsid w:val="00EC2376"/>
    <w:rsid w:val="00ED51BC"/>
    <w:rsid w:val="00ED7426"/>
    <w:rsid w:val="00EF4A09"/>
    <w:rsid w:val="00F27FB8"/>
    <w:rsid w:val="00F3535D"/>
    <w:rsid w:val="00F54FD0"/>
    <w:rsid w:val="00F86FD0"/>
    <w:rsid w:val="00FD3B93"/>
    <w:rsid w:val="00FE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44"/>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uiPriority w:val="1"/>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unhideWhenUsed/>
    <w:qFormat/>
    <w:rsid w:val="00CC17E9"/>
    <w:pPr>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E62409"/>
    <w:rPr>
      <w:rFonts w:ascii="Times New Roman" w:hAnsi="Times New Roman" w:cs="Times New Roman" w:hint="default"/>
      <w:b/>
      <w:bCs/>
      <w:sz w:val="26"/>
      <w:szCs w:val="26"/>
    </w:rPr>
  </w:style>
  <w:style w:type="paragraph" w:customStyle="1" w:styleId="Title">
    <w:name w:val="Title!Название НПА"/>
    <w:basedOn w:val="a"/>
    <w:rsid w:val="00E6240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c">
    <w:name w:val="List Paragraph"/>
    <w:basedOn w:val="a"/>
    <w:link w:val="ad"/>
    <w:uiPriority w:val="34"/>
    <w:qFormat/>
    <w:rsid w:val="00C83806"/>
    <w:pPr>
      <w:spacing w:after="160" w:line="259" w:lineRule="auto"/>
      <w:ind w:left="720"/>
      <w:contextualSpacing/>
    </w:pPr>
    <w:rPr>
      <w:rFonts w:ascii="Calibri" w:eastAsia="Calibri" w:hAnsi="Calibri" w:cs="Times New Roman"/>
    </w:rPr>
  </w:style>
  <w:style w:type="character" w:styleId="ae">
    <w:name w:val="Strong"/>
    <w:qFormat/>
    <w:rsid w:val="00CA6526"/>
    <w:rPr>
      <w:b/>
      <w:bCs/>
    </w:rPr>
  </w:style>
  <w:style w:type="character" w:styleId="af">
    <w:name w:val="Hyperlink"/>
    <w:uiPriority w:val="99"/>
    <w:rsid w:val="00CA6526"/>
    <w:rPr>
      <w:color w:val="0000FF"/>
      <w:u w:val="single"/>
    </w:rPr>
  </w:style>
  <w:style w:type="character" w:customStyle="1" w:styleId="af0">
    <w:name w:val="Основной текст Знак"/>
    <w:basedOn w:val="a0"/>
    <w:link w:val="af1"/>
    <w:uiPriority w:val="99"/>
    <w:qFormat/>
    <w:rsid w:val="00CA6526"/>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qFormat/>
    <w:locked/>
    <w:rsid w:val="00CA6526"/>
    <w:rPr>
      <w:rFonts w:ascii="Times New Roman" w:eastAsiaTheme="minorEastAsia" w:hAnsi="Times New Roman" w:cs="Times New Roman"/>
      <w:kern w:val="1"/>
      <w:sz w:val="24"/>
      <w:szCs w:val="24"/>
      <w:lang w:eastAsia="zh-CN" w:bidi="hi-IN"/>
    </w:rPr>
  </w:style>
  <w:style w:type="character" w:customStyle="1" w:styleId="label-containerlabel-text">
    <w:name w:val="label-container__label-text"/>
    <w:basedOn w:val="a0"/>
    <w:qFormat/>
    <w:rsid w:val="00CA6526"/>
  </w:style>
  <w:style w:type="paragraph" w:styleId="af1">
    <w:name w:val="Body Text"/>
    <w:basedOn w:val="a"/>
    <w:link w:val="af0"/>
    <w:uiPriority w:val="99"/>
    <w:unhideWhenUsed/>
    <w:rsid w:val="00CA6526"/>
    <w:pPr>
      <w:suppressAutoHyphens/>
      <w:spacing w:after="12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CA6526"/>
  </w:style>
  <w:style w:type="paragraph" w:customStyle="1" w:styleId="2">
    <w:name w:val="Основной текст (2)"/>
    <w:basedOn w:val="a"/>
    <w:link w:val="20"/>
    <w:qFormat/>
    <w:rsid w:val="00CA6526"/>
    <w:pPr>
      <w:widowControl w:val="0"/>
      <w:shd w:val="clear" w:color="auto" w:fill="FFFFFF"/>
      <w:suppressAutoHyphens/>
      <w:spacing w:after="2040" w:line="274" w:lineRule="exact"/>
      <w:ind w:hanging="100"/>
    </w:pPr>
  </w:style>
  <w:style w:type="character" w:customStyle="1" w:styleId="af2">
    <w:name w:val="Основной текст_"/>
    <w:basedOn w:val="a0"/>
    <w:link w:val="12"/>
    <w:locked/>
    <w:rsid w:val="00DC798D"/>
    <w:rPr>
      <w:rFonts w:ascii="Times New Roman" w:eastAsia="Times New Roman" w:hAnsi="Times New Roman" w:cs="Times New Roman"/>
      <w:sz w:val="16"/>
      <w:szCs w:val="16"/>
      <w:shd w:val="clear" w:color="auto" w:fill="FFFFFF"/>
    </w:rPr>
  </w:style>
  <w:style w:type="paragraph" w:customStyle="1" w:styleId="12">
    <w:name w:val="Основной текст1"/>
    <w:basedOn w:val="a"/>
    <w:link w:val="af2"/>
    <w:rsid w:val="00DC798D"/>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0">
    <w:name w:val="Основной текст (2)_"/>
    <w:basedOn w:val="a0"/>
    <w:link w:val="2"/>
    <w:locked/>
    <w:rsid w:val="00DC798D"/>
    <w:rPr>
      <w:shd w:val="clear" w:color="auto" w:fill="FFFFFF"/>
    </w:rPr>
  </w:style>
  <w:style w:type="character" w:customStyle="1" w:styleId="apple-converted-space">
    <w:name w:val="apple-converted-space"/>
    <w:basedOn w:val="a0"/>
    <w:rsid w:val="001A4324"/>
  </w:style>
  <w:style w:type="paragraph" w:customStyle="1" w:styleId="21">
    <w:name w:val="Основной текст2"/>
    <w:basedOn w:val="a"/>
    <w:rsid w:val="00686B66"/>
    <w:pPr>
      <w:widowControl w:val="0"/>
      <w:shd w:val="clear" w:color="auto" w:fill="FFFFFF"/>
      <w:spacing w:before="300" w:after="180" w:line="226" w:lineRule="exact"/>
    </w:pPr>
    <w:rPr>
      <w:rFonts w:ascii="Times New Roman" w:eastAsia="Times New Roman" w:hAnsi="Times New Roman" w:cs="Times New Roman"/>
      <w:sz w:val="18"/>
      <w:szCs w:val="20"/>
      <w:shd w:val="clear" w:color="auto" w:fill="FFFFFF"/>
    </w:rPr>
  </w:style>
  <w:style w:type="character" w:customStyle="1" w:styleId="ad">
    <w:name w:val="Абзац списка Знак"/>
    <w:link w:val="ac"/>
    <w:uiPriority w:val="34"/>
    <w:locked/>
    <w:rsid w:val="00132EF4"/>
    <w:rPr>
      <w:rFonts w:ascii="Calibri" w:eastAsia="Calibri" w:hAnsi="Calibri" w:cs="Times New Roman"/>
    </w:rPr>
  </w:style>
  <w:style w:type="paragraph" w:customStyle="1" w:styleId="13">
    <w:name w:val="Абзац списка1"/>
    <w:basedOn w:val="a"/>
    <w:link w:val="ListParagraphChar"/>
    <w:rsid w:val="00132EF4"/>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3"/>
    <w:locked/>
    <w:rsid w:val="00132EF4"/>
    <w:rPr>
      <w:rFonts w:ascii="Arial" w:eastAsia="Calibri" w:hAnsi="Arial" w:cs="Times New Roman"/>
      <w:sz w:val="20"/>
      <w:szCs w:val="20"/>
      <w:lang w:eastAsia="ru-RU"/>
    </w:rPr>
  </w:style>
  <w:style w:type="character" w:customStyle="1" w:styleId="ConsPlusNormal1">
    <w:name w:val="ConsPlusNormal1"/>
    <w:locked/>
    <w:rsid w:val="00132EF4"/>
    <w:rPr>
      <w:rFonts w:ascii="Arial" w:eastAsia="Times New Roman" w:hAnsi="Arial" w:cs="Arial"/>
      <w:sz w:val="20"/>
      <w:szCs w:val="20"/>
      <w:lang w:eastAsia="zh-CN"/>
    </w:rPr>
  </w:style>
  <w:style w:type="paragraph" w:customStyle="1" w:styleId="14">
    <w:name w:val="Без интервала1"/>
    <w:rsid w:val="009765BB"/>
    <w:pPr>
      <w:suppressAutoHyphens/>
      <w:spacing w:after="0" w:line="240" w:lineRule="auto"/>
    </w:pPr>
    <w:rPr>
      <w:rFonts w:ascii="Calibri" w:eastAsia="Times New Roman" w:hAnsi="Calibri" w:cs="Calibri"/>
      <w:lang w:eastAsia="zh-CN"/>
    </w:rPr>
  </w:style>
  <w:style w:type="paragraph" w:customStyle="1" w:styleId="14-15">
    <w:name w:val="Текст 14-1.5"/>
    <w:basedOn w:val="a"/>
    <w:rsid w:val="00EF4A09"/>
    <w:pPr>
      <w:widowControl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2">
    <w:name w:val="Заголовок №2_"/>
    <w:link w:val="23"/>
    <w:locked/>
    <w:rsid w:val="00EF4A09"/>
    <w:rPr>
      <w:sz w:val="26"/>
      <w:shd w:val="clear" w:color="auto" w:fill="FFFFFF"/>
    </w:rPr>
  </w:style>
  <w:style w:type="character" w:customStyle="1" w:styleId="2-1pt">
    <w:name w:val="Заголовок №2 + Интервал -1 pt"/>
    <w:rsid w:val="00EF4A09"/>
    <w:rPr>
      <w:spacing w:val="-20"/>
      <w:sz w:val="26"/>
      <w:shd w:val="clear" w:color="auto" w:fill="FFFFFF"/>
    </w:rPr>
  </w:style>
  <w:style w:type="paragraph" w:customStyle="1" w:styleId="23">
    <w:name w:val="Заголовок №2"/>
    <w:basedOn w:val="a"/>
    <w:link w:val="22"/>
    <w:rsid w:val="00EF4A09"/>
    <w:pPr>
      <w:shd w:val="clear" w:color="auto" w:fill="FFFFFF"/>
      <w:spacing w:before="60" w:after="0" w:line="331" w:lineRule="exact"/>
      <w:outlineLvl w:val="1"/>
    </w:pPr>
    <w:rPr>
      <w:sz w:val="26"/>
      <w:shd w:val="clear" w:color="auto" w:fill="FFFFFF"/>
    </w:rPr>
  </w:style>
</w:styles>
</file>

<file path=word/webSettings.xml><?xml version="1.0" encoding="utf-8"?>
<w:webSettings xmlns:r="http://schemas.openxmlformats.org/officeDocument/2006/relationships" xmlns:w="http://schemas.openxmlformats.org/wordprocessingml/2006/main">
  <w:divs>
    <w:div w:id="75716567">
      <w:bodyDiv w:val="1"/>
      <w:marLeft w:val="0"/>
      <w:marRight w:val="0"/>
      <w:marTop w:val="0"/>
      <w:marBottom w:val="0"/>
      <w:divBdr>
        <w:top w:val="none" w:sz="0" w:space="0" w:color="auto"/>
        <w:left w:val="none" w:sz="0" w:space="0" w:color="auto"/>
        <w:bottom w:val="none" w:sz="0" w:space="0" w:color="auto"/>
        <w:right w:val="none" w:sz="0" w:space="0" w:color="auto"/>
      </w:divBdr>
    </w:div>
    <w:div w:id="415831758">
      <w:bodyDiv w:val="1"/>
      <w:marLeft w:val="0"/>
      <w:marRight w:val="0"/>
      <w:marTop w:val="0"/>
      <w:marBottom w:val="0"/>
      <w:divBdr>
        <w:top w:val="none" w:sz="0" w:space="0" w:color="auto"/>
        <w:left w:val="none" w:sz="0" w:space="0" w:color="auto"/>
        <w:bottom w:val="none" w:sz="0" w:space="0" w:color="auto"/>
        <w:right w:val="none" w:sz="0" w:space="0" w:color="auto"/>
      </w:divBdr>
    </w:div>
    <w:div w:id="4435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Vmaz</cp:lastModifiedBy>
  <cp:revision>57</cp:revision>
  <cp:lastPrinted>2025-06-19T04:50:00Z</cp:lastPrinted>
  <dcterms:created xsi:type="dcterms:W3CDTF">2024-08-30T11:42:00Z</dcterms:created>
  <dcterms:modified xsi:type="dcterms:W3CDTF">2025-06-25T08:36:00Z</dcterms:modified>
</cp:coreProperties>
</file>