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366A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 1 января 2024 года почти у двух миллионов объектов недвижимости изменится кадастровая стоимость</w:t>
      </w:r>
    </w:p>
    <w:p w14:paraId="30E758A0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В Воронежской области завершилась государственная кадастровая оценка объектов капитального строительства. Ее результаты региональный </w:t>
      </w:r>
      <w:proofErr w:type="spellStart"/>
      <w:r>
        <w:rPr>
          <w:rStyle w:val="a4"/>
          <w:rFonts w:ascii="Montserrat" w:hAnsi="Montserrat"/>
          <w:color w:val="273350"/>
        </w:rPr>
        <w:t>Роскадастр</w:t>
      </w:r>
      <w:proofErr w:type="spellEnd"/>
      <w:r>
        <w:rPr>
          <w:rStyle w:val="a4"/>
          <w:rFonts w:ascii="Montserrat" w:hAnsi="Montserrat"/>
          <w:color w:val="273350"/>
        </w:rPr>
        <w:t xml:space="preserve"> внес в Единый государственный реестр недвижимости (ЕГРН). Изменения затронули почти 2 миллиона зданий, помещений, сооружений, машино-мест и объектов незавершенного строительства. Новые значения кадастровой стоимости будут применяться с 1 января 2024 года.</w:t>
      </w:r>
    </w:p>
    <w:p w14:paraId="363FBCFB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2023 году на всей территории России проводилась массовая переоценка объектов капитального строительства. В нашем регионе эту работу выполняло государственное бюджетное учреждение Воронежской области «Центр государственной кадастровой оценки Воронежской области». Результаты оценки утверждены приказом регионального министерства имущественных и земельных отношений от 02.10.2023 №2750. Ранее, в 2022 году, кадастровая оценка проводилась в отношении земельных участков.</w:t>
      </w:r>
    </w:p>
    <w:p w14:paraId="4641AE44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«Кадастровая стоимость используется для целей налогообложения, определения арендной платы или при продаже земельного участка, находящегося в государственной или муниципальной собственности. Для расчета стоимости нотариальных действий и госпошлины за выдачу нотариального свидетельства при наследовании объектов недвижимости, а также при подаче иска в суд по имущественным спорам»,</w:t>
      </w:r>
      <w:r>
        <w:rPr>
          <w:rFonts w:ascii="Montserrat" w:hAnsi="Montserrat"/>
          <w:color w:val="273350"/>
        </w:rPr>
        <w:t> </w:t>
      </w:r>
      <w:r>
        <w:rPr>
          <w:rStyle w:val="a5"/>
          <w:rFonts w:ascii="Montserrat" w:hAnsi="Montserrat"/>
          <w:color w:val="273350"/>
        </w:rPr>
        <w:t>- </w:t>
      </w:r>
      <w:r>
        <w:rPr>
          <w:rFonts w:ascii="Montserrat" w:hAnsi="Montserrat"/>
          <w:color w:val="273350"/>
        </w:rPr>
        <w:t>отметила</w:t>
      </w:r>
      <w:r>
        <w:rPr>
          <w:rStyle w:val="a4"/>
          <w:rFonts w:ascii="Montserrat" w:hAnsi="Montserrat"/>
          <w:color w:val="273350"/>
        </w:rPr>
        <w:t> директор филиала ППК «</w:t>
      </w:r>
      <w:proofErr w:type="spellStart"/>
      <w:r>
        <w:rPr>
          <w:rStyle w:val="a4"/>
          <w:rFonts w:ascii="Montserrat" w:hAnsi="Montserrat"/>
          <w:color w:val="273350"/>
        </w:rPr>
        <w:t>Роскадастр</w:t>
      </w:r>
      <w:proofErr w:type="spellEnd"/>
      <w:r>
        <w:rPr>
          <w:rStyle w:val="a4"/>
          <w:rFonts w:ascii="Montserrat" w:hAnsi="Montserrat"/>
          <w:color w:val="273350"/>
        </w:rPr>
        <w:t>» по Воронежской области Ольга Фефелова</w:t>
      </w:r>
      <w:r>
        <w:rPr>
          <w:rFonts w:ascii="Montserrat" w:hAnsi="Montserrat"/>
          <w:color w:val="273350"/>
        </w:rPr>
        <w:t>.</w:t>
      </w:r>
    </w:p>
    <w:p w14:paraId="60C752AC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Результаты переоценки будут использоваться при расчете налогов в 2024 году, а заплатить его нужно будет до декабря 2025 года.</w:t>
      </w:r>
    </w:p>
    <w:p w14:paraId="59BB86DF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«Законодателем в п.8.1 ст. 408 НК РФ предусмотрено ограничение в 10% на рост налоговой базы по налогу на доходы физических лиц в отношении таких объектов недвижимости как квартиры, гаражи, машино-места. Поэтому собственники такого имущества значительного роста налога не увидят»,</w:t>
      </w:r>
      <w:r>
        <w:rPr>
          <w:rFonts w:ascii="Montserrat" w:hAnsi="Montserrat"/>
          <w:color w:val="273350"/>
        </w:rPr>
        <w:t> – объяснил </w:t>
      </w:r>
      <w:r>
        <w:rPr>
          <w:rStyle w:val="a4"/>
          <w:rFonts w:ascii="Montserrat" w:hAnsi="Montserrat"/>
          <w:color w:val="273350"/>
        </w:rPr>
        <w:t>руководитель государственного бюджетного учреждения Воронежской области «Центр государственной кадастровой оценки</w:t>
      </w: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>Воронежской области»</w:t>
      </w: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>Сергей Третьяков</w:t>
      </w:r>
      <w:r>
        <w:rPr>
          <w:rFonts w:ascii="Montserrat" w:hAnsi="Montserrat"/>
          <w:color w:val="273350"/>
        </w:rPr>
        <w:t>.</w:t>
      </w:r>
    </w:p>
    <w:p w14:paraId="0A31F28E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Узнать, как изменилась кадастровая стоимость объектов капитального объекта, можно будет уже в январе 2024 года различными способами. К примеру, обратиться в центр «Мои Документы» и заказать выписку из ЕГРН о кадастровой стоимости объекта недвижимости. Данные сведения выдаются бесплатно по запросам любых лиц. Получить выписку также можно через портал госуслуг.</w:t>
      </w:r>
    </w:p>
    <w:p w14:paraId="3932E763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«</w:t>
      </w:r>
      <w:r>
        <w:rPr>
          <w:rStyle w:val="a5"/>
          <w:rFonts w:ascii="Montserrat" w:hAnsi="Montserrat"/>
          <w:color w:val="273350"/>
        </w:rPr>
        <w:t>Справочную информацию об объектах недвижимости всегда можно узнать с помощью электронных сервисов Росреестра: </w:t>
      </w:r>
      <w:hyperlink r:id="rId4" w:history="1">
        <w:r>
          <w:rPr>
            <w:rStyle w:val="a6"/>
            <w:rFonts w:ascii="Montserrat" w:hAnsi="Montserrat"/>
            <w:i/>
            <w:iCs/>
            <w:color w:val="306AFD"/>
          </w:rPr>
          <w:t xml:space="preserve">«Справочная информация по объектам недвижимости в режиме </w:t>
        </w:r>
        <w:proofErr w:type="spellStart"/>
        <w:r>
          <w:rPr>
            <w:rStyle w:val="a6"/>
            <w:rFonts w:ascii="Montserrat" w:hAnsi="Montserrat"/>
            <w:i/>
            <w:iCs/>
            <w:color w:val="306AFD"/>
          </w:rPr>
          <w:t>online</w:t>
        </w:r>
        <w:proofErr w:type="spellEnd"/>
        <w:r>
          <w:rPr>
            <w:rStyle w:val="a6"/>
            <w:rFonts w:ascii="Montserrat" w:hAnsi="Montserrat"/>
            <w:i/>
            <w:iCs/>
            <w:color w:val="306AFD"/>
          </w:rPr>
          <w:t>»</w:t>
        </w:r>
      </w:hyperlink>
      <w:r>
        <w:rPr>
          <w:rStyle w:val="a5"/>
          <w:rFonts w:ascii="Montserrat" w:hAnsi="Montserrat"/>
          <w:color w:val="273350"/>
        </w:rPr>
        <w:t>, </w:t>
      </w:r>
      <w:hyperlink r:id="rId5" w:history="1">
        <w:r>
          <w:rPr>
            <w:rStyle w:val="a5"/>
            <w:rFonts w:ascii="Montserrat" w:hAnsi="Montserrat"/>
            <w:color w:val="306AFD"/>
          </w:rPr>
          <w:t xml:space="preserve">«Публичная </w:t>
        </w:r>
        <w:r>
          <w:rPr>
            <w:rStyle w:val="a5"/>
            <w:rFonts w:ascii="Montserrat" w:hAnsi="Montserrat"/>
            <w:color w:val="306AFD"/>
          </w:rPr>
          <w:lastRenderedPageBreak/>
          <w:t>кадастровая карта»</w:t>
        </w:r>
      </w:hyperlink>
      <w:r>
        <w:rPr>
          <w:rStyle w:val="a5"/>
          <w:rFonts w:ascii="Montserrat" w:hAnsi="Montserrat"/>
          <w:color w:val="273350"/>
        </w:rPr>
        <w:t> и </w:t>
      </w:r>
      <w:hyperlink r:id="rId6" w:history="1">
        <w:r>
          <w:rPr>
            <w:rStyle w:val="a6"/>
            <w:rFonts w:ascii="Montserrat" w:hAnsi="Montserrat"/>
            <w:i/>
            <w:iCs/>
            <w:color w:val="306AFD"/>
          </w:rPr>
          <w:t>«Получение сведений из Фонда данных государственной кадастровой оценки»</w:t>
        </w:r>
      </w:hyperlink>
      <w:r>
        <w:rPr>
          <w:rStyle w:val="a5"/>
          <w:rFonts w:ascii="Montserrat" w:hAnsi="Montserrat"/>
          <w:color w:val="273350"/>
        </w:rPr>
        <w:t>. Они содержат сведения не только о кадастровой стоимости, но также о площади, адресе, виде, кадастровом номере и других характеристиках объекта», - </w:t>
      </w:r>
      <w:r>
        <w:rPr>
          <w:rFonts w:ascii="Montserrat" w:hAnsi="Montserrat"/>
          <w:color w:val="273350"/>
        </w:rPr>
        <w:t>поделилась </w:t>
      </w:r>
      <w:r>
        <w:rPr>
          <w:rStyle w:val="a4"/>
          <w:rFonts w:ascii="Montserrat" w:hAnsi="Montserrat"/>
          <w:color w:val="273350"/>
        </w:rPr>
        <w:t>руководитель Управления Росреестра по Воронежской области Елена Перегудова. </w:t>
      </w:r>
    </w:p>
    <w:p w14:paraId="70E38479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Контакты для СМИ:</w:t>
      </w:r>
    </w:p>
    <w:p w14:paraId="635E090C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Пресс-служба филиала ППК «</w:t>
      </w:r>
      <w:proofErr w:type="spellStart"/>
      <w:r>
        <w:rPr>
          <w:rFonts w:ascii="Montserrat" w:hAnsi="Montserrat"/>
          <w:color w:val="273350"/>
        </w:rPr>
        <w:t>Роскадастр</w:t>
      </w:r>
      <w:proofErr w:type="spellEnd"/>
      <w:r>
        <w:rPr>
          <w:rFonts w:ascii="Montserrat" w:hAnsi="Montserrat"/>
          <w:color w:val="273350"/>
        </w:rPr>
        <w:t>» по Воронежской области</w:t>
      </w:r>
    </w:p>
    <w:p w14:paraId="298DEB33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 (473) 327-18-92 (доб. 2429 или 2326)</w:t>
      </w:r>
    </w:p>
    <w:p w14:paraId="4484D533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hyperlink r:id="rId7" w:history="1">
        <w:r>
          <w:rPr>
            <w:rStyle w:val="a6"/>
            <w:rFonts w:ascii="Montserrat" w:hAnsi="Montserrat"/>
            <w:color w:val="306AFD"/>
          </w:rPr>
          <w:t>press@36.kadastr.ru</w:t>
        </w:r>
      </w:hyperlink>
    </w:p>
    <w:p w14:paraId="36F3DEEB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hyperlink r:id="rId8" w:history="1">
        <w:r>
          <w:rPr>
            <w:rStyle w:val="a6"/>
            <w:rFonts w:ascii="Montserrat" w:hAnsi="Montserrat"/>
            <w:color w:val="306AFD"/>
          </w:rPr>
          <w:t>https://kadastr.ru/</w:t>
        </w:r>
      </w:hyperlink>
    </w:p>
    <w:p w14:paraId="44BBAB99" w14:textId="77777777" w:rsidR="00E545D7" w:rsidRDefault="00E545D7" w:rsidP="00E545D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394077, г. Воронеж, ул. Генерала Лизюкова, д.2</w:t>
      </w:r>
    </w:p>
    <w:p w14:paraId="0DB58470" w14:textId="77777777" w:rsidR="002846E8" w:rsidRDefault="002846E8"/>
    <w:sectPr w:rsidR="0028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26"/>
    <w:rsid w:val="002846E8"/>
    <w:rsid w:val="00A61626"/>
    <w:rsid w:val="00E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159DE-4B54-47E2-8C25-8EB68814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545D7"/>
    <w:rPr>
      <w:b/>
      <w:bCs/>
    </w:rPr>
  </w:style>
  <w:style w:type="character" w:styleId="a5">
    <w:name w:val="Emphasis"/>
    <w:basedOn w:val="a0"/>
    <w:uiPriority w:val="20"/>
    <w:qFormat/>
    <w:rsid w:val="00E545D7"/>
    <w:rPr>
      <w:i/>
      <w:iCs/>
    </w:rPr>
  </w:style>
  <w:style w:type="character" w:styleId="a6">
    <w:name w:val="Hyperlink"/>
    <w:basedOn w:val="a0"/>
    <w:uiPriority w:val="99"/>
    <w:semiHidden/>
    <w:unhideWhenUsed/>
    <w:rsid w:val="00E5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cc_ib_svedFDGKO" TargetMode="External"/><Relationship Id="rId5" Type="http://schemas.openxmlformats.org/officeDocument/2006/relationships/hyperlink" Target="https://pkk.rosree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k.rosreestr.ru/eservices/real-estate-objects-onli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2024-01-03T19:29:00Z</dcterms:created>
  <dcterms:modified xsi:type="dcterms:W3CDTF">2024-01-03T19:30:00Z</dcterms:modified>
</cp:coreProperties>
</file>