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E" w:rsidRPr="00A7099D" w:rsidRDefault="00594BFE" w:rsidP="00A7099D">
      <w:pPr>
        <w:pStyle w:val="ConsPlusNormal"/>
        <w:jc w:val="center"/>
        <w:rPr>
          <w:b/>
        </w:rPr>
      </w:pPr>
      <w:r w:rsidRPr="00A7099D">
        <w:rPr>
          <w:b/>
        </w:rPr>
        <w:t>СОВЕТ НАРОДНЫХ ДЕПУТАТОВ</w:t>
      </w:r>
    </w:p>
    <w:p w:rsidR="00A7099D" w:rsidRDefault="00594BFE" w:rsidP="00594BFE">
      <w:pPr>
        <w:pStyle w:val="ConsPlusNormal"/>
        <w:ind w:firstLine="540"/>
        <w:jc w:val="center"/>
        <w:rPr>
          <w:b/>
        </w:rPr>
      </w:pPr>
      <w:r w:rsidRPr="00A7099D">
        <w:rPr>
          <w:b/>
        </w:rPr>
        <w:t xml:space="preserve">ВЕРХНЕМАЗОВСКОГО СЕЛЬСКОГО ПОСЕЛЕНИЯ </w:t>
      </w:r>
    </w:p>
    <w:p w:rsidR="00A7099D" w:rsidRDefault="00594BFE" w:rsidP="00594BFE">
      <w:pPr>
        <w:pStyle w:val="ConsPlusNormal"/>
        <w:ind w:firstLine="540"/>
        <w:jc w:val="center"/>
        <w:rPr>
          <w:b/>
        </w:rPr>
      </w:pPr>
      <w:r w:rsidRPr="00A7099D">
        <w:rPr>
          <w:b/>
        </w:rPr>
        <w:t xml:space="preserve">ВЕРХНЕХАВСКОГО МУНИЦИПАЛЬНОГО РАЙОНА </w:t>
      </w:r>
    </w:p>
    <w:p w:rsidR="00594BFE" w:rsidRPr="00A7099D" w:rsidRDefault="00A7099D" w:rsidP="00594BFE">
      <w:pPr>
        <w:pStyle w:val="ConsPlusNormal"/>
        <w:ind w:firstLine="540"/>
        <w:jc w:val="center"/>
        <w:rPr>
          <w:b/>
        </w:rPr>
      </w:pPr>
      <w:r>
        <w:rPr>
          <w:b/>
        </w:rPr>
        <w:t>В</w:t>
      </w:r>
      <w:r w:rsidR="00594BFE" w:rsidRPr="00A7099D">
        <w:rPr>
          <w:b/>
        </w:rPr>
        <w:t>ОРОНЕЖСКОЙ ОБЛАСТИ</w:t>
      </w:r>
    </w:p>
    <w:p w:rsidR="00594BFE" w:rsidRPr="00A7099D" w:rsidRDefault="00594BFE" w:rsidP="00594BFE">
      <w:pPr>
        <w:pStyle w:val="ConsPlusNormal"/>
        <w:jc w:val="center"/>
      </w:pPr>
    </w:p>
    <w:p w:rsidR="00594BFE" w:rsidRPr="00A7099D" w:rsidRDefault="00594BFE" w:rsidP="00594BFE">
      <w:pPr>
        <w:pStyle w:val="ConsPlusNormal"/>
        <w:jc w:val="center"/>
        <w:rPr>
          <w:b/>
        </w:rPr>
      </w:pPr>
      <w:r w:rsidRPr="00A7099D">
        <w:rPr>
          <w:b/>
        </w:rPr>
        <w:t>РЕШЕНИЕ</w:t>
      </w:r>
    </w:p>
    <w:p w:rsidR="00594BFE" w:rsidRDefault="00D722C7" w:rsidP="00594B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099D">
        <w:rPr>
          <w:sz w:val="28"/>
          <w:szCs w:val="28"/>
        </w:rPr>
        <w:t>23.11.</w:t>
      </w:r>
      <w:r>
        <w:rPr>
          <w:sz w:val="28"/>
          <w:szCs w:val="28"/>
        </w:rPr>
        <w:t xml:space="preserve"> 2022 г.  № 48</w:t>
      </w:r>
    </w:p>
    <w:p w:rsidR="00594BFE" w:rsidRDefault="00A7099D" w:rsidP="00594B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п. Верхняя Маза</w:t>
      </w:r>
    </w:p>
    <w:p w:rsidR="00A7099D" w:rsidRDefault="00A7099D" w:rsidP="00594BFE">
      <w:pPr>
        <w:pStyle w:val="ConsPlusNormal"/>
        <w:rPr>
          <w:sz w:val="28"/>
          <w:szCs w:val="28"/>
        </w:rPr>
      </w:pPr>
    </w:p>
    <w:p w:rsidR="00594BFE" w:rsidRDefault="00594BFE" w:rsidP="00594B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</w:t>
      </w:r>
    </w:p>
    <w:p w:rsidR="00594BFE" w:rsidRDefault="00594BFE" w:rsidP="00594BFE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02.11.2022 </w:t>
      </w:r>
    </w:p>
    <w:p w:rsidR="00594BFE" w:rsidRDefault="00594BFE" w:rsidP="00594B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№ 42-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-СНД «О введении в действие земельного налога,</w:t>
      </w:r>
    </w:p>
    <w:p w:rsidR="00594BFE" w:rsidRDefault="00594BFE" w:rsidP="00594B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установлении ставок, порядка уплаты налога,</w:t>
      </w:r>
    </w:p>
    <w:p w:rsidR="00594BFE" w:rsidRDefault="00594BFE" w:rsidP="00594B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установлении налоговых льгот»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нормам Налогового кодекса РФ,  Совет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94BFE" w:rsidRDefault="00594BFE" w:rsidP="00594BF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4BFE" w:rsidRDefault="00594BFE" w:rsidP="00594BF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02.11.2022 г. № 42-VI-СНД  «О введении в действие земельного налога, об установлении ставок, порядка уплаты налога, об установлении налоговых льгот» следующие изменения: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решения изложить в следующей редакции: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введении в действие земельного налога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области»;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4 изложить в следующей редакции: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Уплата земельного налога и авансовых платежей по налогу  налогоплательщиками – организациями осуществляется в порядке и сроки, установленные статьей 397 Налогового кодекса РФ</w:t>
      </w:r>
      <w:proofErr w:type="gramStart"/>
      <w:r>
        <w:rPr>
          <w:sz w:val="28"/>
          <w:szCs w:val="28"/>
        </w:rPr>
        <w:t>.»;</w:t>
      </w:r>
      <w:proofErr w:type="gramEnd"/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5 изложить в следующей редакции: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Уплата земельного налога налогоплательщиками – физическими лицами осуществляется в порядке и сроки, установленные статьей 397 Налогового кодекса РФ</w:t>
      </w:r>
      <w:proofErr w:type="gramStart"/>
      <w:r>
        <w:rPr>
          <w:sz w:val="28"/>
          <w:szCs w:val="28"/>
        </w:rPr>
        <w:t>.»</w:t>
      </w:r>
      <w:proofErr w:type="gramEnd"/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Рубежи», обнародовать в порядке, установленном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94BFE" w:rsidRDefault="00594BFE" w:rsidP="00594B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2023 года.</w:t>
      </w:r>
    </w:p>
    <w:p w:rsidR="00594BFE" w:rsidRDefault="00594BFE" w:rsidP="00594BF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99D" w:rsidRDefault="00A7099D" w:rsidP="00594BF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BFE" w:rsidRDefault="00594BFE" w:rsidP="00594B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E75CA" w:rsidRDefault="00594BFE" w:rsidP="00594BFE">
      <w:pPr>
        <w:spacing w:after="0" w:line="240" w:lineRule="auto"/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                               А.В. Щеголев</w:t>
      </w:r>
      <w:bookmarkStart w:id="0" w:name="_GoBack"/>
      <w:bookmarkEnd w:id="0"/>
    </w:p>
    <w:sectPr w:rsidR="003E75CA" w:rsidSect="00A7099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74037"/>
    <w:rsid w:val="003E75CA"/>
    <w:rsid w:val="00594BFE"/>
    <w:rsid w:val="00806AEC"/>
    <w:rsid w:val="0085423B"/>
    <w:rsid w:val="00A7099D"/>
    <w:rsid w:val="00B74037"/>
    <w:rsid w:val="00D7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7</cp:revision>
  <cp:lastPrinted>2022-11-23T08:32:00Z</cp:lastPrinted>
  <dcterms:created xsi:type="dcterms:W3CDTF">2022-11-23T07:35:00Z</dcterms:created>
  <dcterms:modified xsi:type="dcterms:W3CDTF">2022-11-23T08:34:00Z</dcterms:modified>
</cp:coreProperties>
</file>